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24A7" w14:textId="60E858BD" w:rsidR="7C8479B4" w:rsidRDefault="7C8479B4">
      <w:r>
        <w:rPr>
          <w:noProof/>
        </w:rPr>
        <w:drawing>
          <wp:inline distT="0" distB="0" distL="0" distR="0" wp14:anchorId="1531F1B0" wp14:editId="743563E1">
            <wp:extent cx="2359146" cy="361969"/>
            <wp:effectExtent l="0" t="0" r="0" b="0"/>
            <wp:docPr id="1867042781" name="Picture 1867042781" descr="USDA logo for Farm Service Agency"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9146" cy="361969"/>
                    </a:xfrm>
                    <a:prstGeom prst="rect">
                      <a:avLst/>
                    </a:prstGeom>
                  </pic:spPr>
                </pic:pic>
              </a:graphicData>
            </a:graphic>
          </wp:inline>
        </w:drawing>
      </w:r>
    </w:p>
    <w:p w14:paraId="4A8A04E8" w14:textId="320FD12B" w:rsidR="7C8479B4" w:rsidRDefault="7C8479B4" w:rsidP="0521C7DC">
      <w:pPr>
        <w:pStyle w:val="Heading1"/>
        <w:shd w:val="clear" w:color="auto" w:fill="105640"/>
        <w:spacing w:before="480"/>
        <w:jc w:val="center"/>
        <w:rPr>
          <w:color w:val="FFFFFF" w:themeColor="background1"/>
        </w:rPr>
      </w:pPr>
      <w:r>
        <w:rPr>
          <w:color w:val="FFFFFF" w:themeColor="background1"/>
        </w:rPr>
        <w:t>Comunicado de prensa</w:t>
      </w:r>
    </w:p>
    <w:p w14:paraId="2ADC3071" w14:textId="57E7D724" w:rsidR="7C8479B4" w:rsidRDefault="00CD7FFD" w:rsidP="0521C7DC">
      <w:pPr>
        <w:rPr>
          <w:rStyle w:val="Hyperlink"/>
          <w:rFonts w:ascii="Lato" w:eastAsia="Lato" w:hAnsi="Lato" w:cs="Lato"/>
          <w:sz w:val="20"/>
          <w:szCs w:val="20"/>
        </w:rPr>
      </w:pPr>
      <w:r>
        <w:rPr>
          <w:rFonts w:ascii="Lato" w:hAnsi="Lato"/>
          <w:color w:val="373737"/>
          <w:sz w:val="20"/>
        </w:rPr>
        <w:t>1</w:t>
      </w:r>
      <w:r w:rsidR="7C8479B4">
        <w:rPr>
          <w:rFonts w:ascii="Lato" w:hAnsi="Lato"/>
          <w:color w:val="373737"/>
          <w:sz w:val="20"/>
        </w:rPr>
        <w:t>400 Independence Ave. SW</w:t>
      </w:r>
      <w:r w:rsidR="7C8479B4">
        <w:br/>
      </w:r>
      <w:r w:rsidR="7C8479B4">
        <w:rPr>
          <w:rFonts w:ascii="Lato" w:hAnsi="Lato"/>
          <w:color w:val="373737"/>
          <w:sz w:val="20"/>
        </w:rPr>
        <w:t>Washington, DC 20250</w:t>
      </w:r>
      <w:r w:rsidR="7C8479B4">
        <w:br/>
      </w:r>
      <w:hyperlink r:id="rId9">
        <w:r w:rsidR="7C8479B4">
          <w:rPr>
            <w:rStyle w:val="Hyperlink"/>
            <w:rFonts w:ascii="Lato" w:hAnsi="Lato"/>
            <w:sz w:val="20"/>
          </w:rPr>
          <w:t>FPAC.BC.Press@usda.gov</w:t>
        </w:r>
      </w:hyperlink>
    </w:p>
    <w:p w14:paraId="78687405" w14:textId="77777777" w:rsidR="0046534B" w:rsidRDefault="0046534B" w:rsidP="0521C7DC">
      <w:pPr>
        <w:rPr>
          <w:rFonts w:ascii="Lato" w:eastAsia="Lato" w:hAnsi="Lato" w:cs="Lato"/>
          <w:color w:val="373737"/>
          <w:sz w:val="20"/>
          <w:szCs w:val="20"/>
        </w:rPr>
      </w:pPr>
    </w:p>
    <w:p w14:paraId="7156DBA6" w14:textId="77777777" w:rsidR="009E10A4" w:rsidRPr="009E10A4" w:rsidRDefault="009E10A4" w:rsidP="009E10A4">
      <w:pPr>
        <w:pStyle w:val="NormalWeb"/>
        <w:jc w:val="center"/>
        <w:rPr>
          <w:rFonts w:ascii="Lato" w:hAnsi="Lato"/>
        </w:rPr>
      </w:pPr>
      <w:r>
        <w:rPr>
          <w:rFonts w:ascii="Lato" w:hAnsi="Lato"/>
          <w:b/>
          <w:sz w:val="28"/>
        </w:rPr>
        <w:t>El USDA amplía las oportunidades de financiación para que los productores de cultivos especializados puedan compensar los gastos de seguridad alimentaria en las granjas para 2024 y 2025</w:t>
      </w:r>
      <w:r>
        <w:rPr>
          <w:rFonts w:ascii="Lato" w:hAnsi="Lato"/>
          <w:sz w:val="28"/>
        </w:rPr>
        <w:t> </w:t>
      </w:r>
      <w:r>
        <w:rPr>
          <w:rFonts w:ascii="Lato" w:hAnsi="Lato"/>
        </w:rPr>
        <w:t> </w:t>
      </w:r>
      <w:r>
        <w:rPr>
          <w:rFonts w:ascii="Arial" w:hAnsi="Arial"/>
          <w:sz w:val="28"/>
        </w:rPr>
        <w:t>  </w:t>
      </w:r>
      <w:r>
        <w:rPr>
          <w:rFonts w:ascii="Lato" w:hAnsi="Lato"/>
          <w:sz w:val="28"/>
        </w:rPr>
        <w:t> </w:t>
      </w:r>
    </w:p>
    <w:p w14:paraId="33ADF614" w14:textId="6081C953" w:rsidR="009E10A4" w:rsidRPr="009E10A4" w:rsidRDefault="009E10A4" w:rsidP="009E10A4">
      <w:pPr>
        <w:pStyle w:val="NormalWeb"/>
        <w:rPr>
          <w:rFonts w:ascii="Lato" w:hAnsi="Lato"/>
        </w:rPr>
      </w:pPr>
      <w:r>
        <w:rPr>
          <w:rFonts w:ascii="Lato" w:hAnsi="Lato"/>
          <w:b/>
          <w:color w:val="000000"/>
        </w:rPr>
        <w:t>WASHINGTON</w:t>
      </w:r>
      <w:r>
        <w:rPr>
          <w:rFonts w:ascii="Lato" w:hAnsi="Lato"/>
          <w:b/>
        </w:rPr>
        <w:t>, 26 de junio de 2024</w:t>
      </w:r>
      <w:r>
        <w:rPr>
          <w:rFonts w:ascii="Lato" w:hAnsi="Lato"/>
        </w:rPr>
        <w:t>- El Departamento de Agricultura de los EE. UU.  (USDA, por sus siglas en inglés) está ampliando el programa de Certificación de Seguridad Alimentaria para Cultivos Especiales (FSCSC, por sus siglas en inglés) para incluir ahora a las empresas medianas, además de a las pequeñas. Los productores de cultivos especializados que cumplan los requisitos pueden solicitar asistencia para los gastos relacionados con la obtención o renovación de un certificado de seguridad alimentaria. El programa también se ha ampliado para incluir asistencia a los gastos de 2024 y 2025. Los productores pueden solicitar asistencia para sus gastos del año natural 2024 comenzando el 1 de julio de 2024 hasta el 31 de enero de 2025. Para el año del programa 2025, el periodo de solicitud será del 1 de enero de 2025 al 31 de enero de 2026. </w:t>
      </w:r>
    </w:p>
    <w:p w14:paraId="33C62978" w14:textId="77777777" w:rsidR="009E10A4" w:rsidRPr="009E10A4" w:rsidRDefault="009E10A4" w:rsidP="009E10A4">
      <w:pPr>
        <w:pStyle w:val="NormalWeb"/>
        <w:rPr>
          <w:rFonts w:ascii="Lato" w:hAnsi="Lato"/>
        </w:rPr>
      </w:pPr>
      <w:r>
        <w:rPr>
          <w:rFonts w:ascii="Lato" w:hAnsi="Lato"/>
        </w:rPr>
        <w:t>"El programa de Certificación de Seguridad Alimentaria para Cultivos de Especialidad ayuda a los productores a cubrir los costos de la certificación de seguridad alimentaria en las granjas con el fin de cumplir los requisitos reglamentarios y acceder a mercados adicionales", dijo el administrador de la Agencia de Servicios Agrícolas (FSA, por sus siglas en inglés), Zach Ducheneaux. "Reconocemos el valor de apoyar a los productores de cultivos especializados que incurren en estos gastos, por lo que no sólo continuamos con el programa, sino que también mejoramos el acceso ampliando el alcance del programa para incluir las operaciones de tamaño medio." </w:t>
      </w:r>
    </w:p>
    <w:p w14:paraId="5431B004" w14:textId="77777777" w:rsidR="009E10A4" w:rsidRPr="009E10A4" w:rsidRDefault="009E10A4" w:rsidP="009E10A4">
      <w:pPr>
        <w:pStyle w:val="NormalWeb"/>
        <w:rPr>
          <w:rFonts w:ascii="Lato" w:hAnsi="Lato"/>
        </w:rPr>
      </w:pPr>
      <w:r>
        <w:rPr>
          <w:rFonts w:ascii="Lato" w:hAnsi="Lato"/>
          <w:b/>
        </w:rPr>
        <w:t>Detalles del programa</w:t>
      </w:r>
      <w:r>
        <w:rPr>
          <w:rFonts w:ascii="Lato" w:hAnsi="Lato"/>
        </w:rPr>
        <w:t>  </w:t>
      </w:r>
    </w:p>
    <w:p w14:paraId="113A77FA" w14:textId="77777777" w:rsidR="009E10A4" w:rsidRPr="009E10A4" w:rsidRDefault="009E10A4" w:rsidP="009E10A4">
      <w:pPr>
        <w:pStyle w:val="NormalWeb"/>
        <w:rPr>
          <w:rFonts w:ascii="Lato" w:hAnsi="Lato"/>
        </w:rPr>
      </w:pPr>
      <w:r>
        <w:rPr>
          <w:rFonts w:ascii="Lato" w:hAnsi="Lato"/>
        </w:rPr>
        <w:t>El FSCSC ayuda a las operaciones de cultivos especializados que hayan incurrido en gastos de certificación de seguridad alimentaria en la granja y los gastos relacionados con la obtención o renovación de una certificación de seguridad alimentaria. El FSCSC cubre un porcentaje del costo de la operación de cultivo especializado para obtener o renovar su certificación, así como una parte de los gastos relacionados.  </w:t>
      </w:r>
    </w:p>
    <w:p w14:paraId="0B19623A" w14:textId="77777777" w:rsidR="009E10A4" w:rsidRPr="009E10A4" w:rsidRDefault="009E10A4" w:rsidP="009E10A4">
      <w:pPr>
        <w:pStyle w:val="NormalWeb"/>
        <w:rPr>
          <w:rFonts w:ascii="Lato" w:hAnsi="Lato"/>
        </w:rPr>
      </w:pPr>
      <w:r>
        <w:rPr>
          <w:rFonts w:ascii="Lato" w:hAnsi="Lato"/>
        </w:rPr>
        <w:t>Los solicitantes elegibles para el FSCSC deben ser una operación de cultivos especializados; cumplir la definición de pequeña o mediana empresa y haber pagado los gastos elegibles relacionados con la certificación.  </w:t>
      </w:r>
    </w:p>
    <w:p w14:paraId="67DA0B95" w14:textId="47A2FCF9" w:rsidR="009E10A4" w:rsidRPr="009E10A4" w:rsidRDefault="009E10A4" w:rsidP="009E10A4">
      <w:pPr>
        <w:pStyle w:val="NormalWeb"/>
        <w:numPr>
          <w:ilvl w:val="0"/>
          <w:numId w:val="4"/>
        </w:numPr>
        <w:rPr>
          <w:rFonts w:ascii="Lato" w:hAnsi="Lato"/>
        </w:rPr>
      </w:pPr>
      <w:r>
        <w:rPr>
          <w:rFonts w:ascii="Lato" w:hAnsi="Lato"/>
          <w:color w:val="242424"/>
        </w:rPr>
        <w:lastRenderedPageBreak/>
        <w:t>Una pequeña empresa tiene un valor monetario anual promedio de los cultivos especializados que el solicitante vendió durante el periodo de tres años anteriores al año del programa no superior a $500,000. </w:t>
      </w:r>
    </w:p>
    <w:p w14:paraId="32FB3C08" w14:textId="52CFB698" w:rsidR="009E10A4" w:rsidRPr="009E10A4" w:rsidRDefault="009E10A4" w:rsidP="009E10A4">
      <w:pPr>
        <w:pStyle w:val="NormalWeb"/>
        <w:numPr>
          <w:ilvl w:val="0"/>
          <w:numId w:val="4"/>
        </w:numPr>
        <w:rPr>
          <w:rFonts w:ascii="Lato" w:hAnsi="Lato"/>
        </w:rPr>
      </w:pPr>
      <w:r>
        <w:rPr>
          <w:rFonts w:ascii="Lato" w:hAnsi="Lato"/>
        </w:rPr>
        <w:t>Una empresa mediana tiene un valor monetario anual promedio de los cultivos especializados que el solicitante vendió durante el periodo de tres años anteriores al año del programa de al menos $500,001 pero no superior a $1,000,000.  </w:t>
      </w:r>
    </w:p>
    <w:p w14:paraId="6B3ABDC5" w14:textId="77777777" w:rsidR="009E10A4" w:rsidRPr="009E10A4" w:rsidRDefault="009E10A4" w:rsidP="009E10A4">
      <w:pPr>
        <w:pStyle w:val="NormalWeb"/>
        <w:rPr>
          <w:rFonts w:ascii="Lato" w:hAnsi="Lato"/>
        </w:rPr>
      </w:pPr>
      <w:r>
        <w:rPr>
          <w:rFonts w:ascii="Lato" w:hAnsi="Lato"/>
        </w:rPr>
        <w:t>Las operaciones de cultivos especializados pueden recibir las siguientes ayudas para gastos:  </w:t>
      </w:r>
    </w:p>
    <w:p w14:paraId="478F179E" w14:textId="58E290EA" w:rsidR="009E10A4" w:rsidRPr="009E10A4" w:rsidRDefault="009E10A4" w:rsidP="009E10A4">
      <w:pPr>
        <w:pStyle w:val="NormalWeb"/>
        <w:numPr>
          <w:ilvl w:val="0"/>
          <w:numId w:val="5"/>
        </w:numPr>
        <w:rPr>
          <w:rFonts w:ascii="Lato" w:hAnsi="Lato"/>
        </w:rPr>
      </w:pPr>
      <w:r>
        <w:rPr>
          <w:rFonts w:ascii="Lato" w:hAnsi="Lato"/>
        </w:rPr>
        <w:t>Desarrollo de un plan de seguridad alimentaria para la primera certificación de seguridad alimentaria.  </w:t>
      </w:r>
    </w:p>
    <w:p w14:paraId="5789D559" w14:textId="06DE3FF2" w:rsidR="009E10A4" w:rsidRPr="009E10A4" w:rsidRDefault="009E10A4" w:rsidP="009E10A4">
      <w:pPr>
        <w:pStyle w:val="NormalWeb"/>
        <w:numPr>
          <w:ilvl w:val="0"/>
          <w:numId w:val="5"/>
        </w:numPr>
        <w:rPr>
          <w:rFonts w:ascii="Lato" w:hAnsi="Lato"/>
        </w:rPr>
      </w:pPr>
      <w:r>
        <w:rPr>
          <w:rFonts w:ascii="Lato" w:hAnsi="Lato"/>
        </w:rPr>
        <w:t>Mantener o actualizar un plan de seguridad alimentaria existente.  </w:t>
      </w:r>
    </w:p>
    <w:p w14:paraId="5DCAA613" w14:textId="1747DFB6" w:rsidR="009E10A4" w:rsidRPr="009E10A4" w:rsidRDefault="009E10A4" w:rsidP="009E10A4">
      <w:pPr>
        <w:pStyle w:val="NormalWeb"/>
        <w:numPr>
          <w:ilvl w:val="0"/>
          <w:numId w:val="5"/>
        </w:numPr>
        <w:rPr>
          <w:rFonts w:ascii="Lato" w:hAnsi="Lato"/>
        </w:rPr>
      </w:pPr>
      <w:r>
        <w:rPr>
          <w:rFonts w:ascii="Lato" w:hAnsi="Lato"/>
        </w:rPr>
        <w:t>Certificación de seguridad alimentaria.  </w:t>
      </w:r>
    </w:p>
    <w:p w14:paraId="42521293" w14:textId="3B5E16D2" w:rsidR="009E10A4" w:rsidRPr="009E10A4" w:rsidRDefault="009E10A4" w:rsidP="009E10A4">
      <w:pPr>
        <w:pStyle w:val="NormalWeb"/>
        <w:numPr>
          <w:ilvl w:val="0"/>
          <w:numId w:val="5"/>
        </w:numPr>
        <w:rPr>
          <w:rFonts w:ascii="Lato" w:hAnsi="Lato"/>
        </w:rPr>
      </w:pPr>
      <w:r>
        <w:rPr>
          <w:rFonts w:ascii="Lato" w:hAnsi="Lato"/>
        </w:rPr>
        <w:t>Tarifas de carga de la certificación.  </w:t>
      </w:r>
    </w:p>
    <w:p w14:paraId="619F6BEA" w14:textId="239E37A1" w:rsidR="009E10A4" w:rsidRPr="009E10A4" w:rsidRDefault="009E10A4" w:rsidP="009E10A4">
      <w:pPr>
        <w:pStyle w:val="NormalWeb"/>
        <w:numPr>
          <w:ilvl w:val="0"/>
          <w:numId w:val="5"/>
        </w:numPr>
        <w:rPr>
          <w:rFonts w:ascii="Lato" w:hAnsi="Lato"/>
        </w:rPr>
      </w:pPr>
      <w:r>
        <w:rPr>
          <w:rFonts w:ascii="Lato" w:hAnsi="Lato"/>
        </w:rPr>
        <w:t>Pruebas microbiológicas de productos, enmiendas del suelo y agua.  </w:t>
      </w:r>
    </w:p>
    <w:p w14:paraId="3BFBDA08" w14:textId="07C8DDF4" w:rsidR="009E10A4" w:rsidRPr="009E10A4" w:rsidRDefault="009E10A4" w:rsidP="009E10A4">
      <w:pPr>
        <w:pStyle w:val="NormalWeb"/>
        <w:numPr>
          <w:ilvl w:val="0"/>
          <w:numId w:val="5"/>
        </w:numPr>
        <w:rPr>
          <w:rFonts w:ascii="Lato" w:hAnsi="Lato"/>
        </w:rPr>
      </w:pPr>
      <w:r>
        <w:rPr>
          <w:rFonts w:ascii="Lato" w:hAnsi="Lato"/>
        </w:rPr>
        <w:t>Formación.     </w:t>
      </w:r>
    </w:p>
    <w:p w14:paraId="47E83F92" w14:textId="77777777" w:rsidR="009E10A4" w:rsidRPr="009E10A4" w:rsidRDefault="009E10A4" w:rsidP="009E10A4">
      <w:pPr>
        <w:pStyle w:val="NormalWeb"/>
        <w:rPr>
          <w:rFonts w:ascii="Lato" w:hAnsi="Lato"/>
        </w:rPr>
      </w:pPr>
      <w:r>
        <w:rPr>
          <w:rFonts w:ascii="Lato" w:hAnsi="Lato"/>
        </w:rPr>
        <w:t xml:space="preserve">Los pagos del FSCSC se calculan por separado para cada categoría de costos elegibles. Los detalles sobre las tarifas de pago y las limitaciones están disponibles en </w:t>
      </w:r>
      <w:hyperlink r:id="rId10" w:history="1">
        <w:r>
          <w:rPr>
            <w:rStyle w:val="Hyperlink"/>
            <w:rFonts w:ascii="Lato" w:hAnsi="Lato"/>
          </w:rPr>
          <w:t>farmers.gov/food-safety</w:t>
        </w:r>
      </w:hyperlink>
      <w:r>
        <w:rPr>
          <w:rFonts w:ascii="Lato" w:hAnsi="Lato"/>
          <w:color w:val="000000"/>
        </w:rPr>
        <w:t>.</w:t>
      </w:r>
      <w:r>
        <w:rPr>
          <w:rFonts w:ascii="Lato" w:hAnsi="Lato"/>
        </w:rPr>
        <w:t xml:space="preserve">  </w:t>
      </w:r>
    </w:p>
    <w:p w14:paraId="33DB95A3" w14:textId="77777777" w:rsidR="009E10A4" w:rsidRPr="009E10A4" w:rsidRDefault="009E10A4" w:rsidP="009E10A4">
      <w:pPr>
        <w:pStyle w:val="NormalWeb"/>
        <w:rPr>
          <w:rFonts w:ascii="Lato" w:hAnsi="Lato"/>
        </w:rPr>
      </w:pPr>
      <w:r>
        <w:rPr>
          <w:rFonts w:ascii="Lato" w:hAnsi="Lato"/>
          <w:b/>
        </w:rPr>
        <w:t>Solicitud de asistencia</w:t>
      </w:r>
      <w:r>
        <w:rPr>
          <w:rFonts w:ascii="Lato" w:hAnsi="Lato"/>
        </w:rPr>
        <w:t>  </w:t>
      </w:r>
    </w:p>
    <w:p w14:paraId="0A0860A4" w14:textId="77777777" w:rsidR="009E10A4" w:rsidRPr="009E10A4" w:rsidRDefault="009E10A4" w:rsidP="009E10A4">
      <w:pPr>
        <w:pStyle w:val="NormalWeb"/>
        <w:rPr>
          <w:rFonts w:ascii="Lato" w:hAnsi="Lato"/>
        </w:rPr>
      </w:pPr>
      <w:r>
        <w:rPr>
          <w:rFonts w:ascii="Lato" w:hAnsi="Lato"/>
        </w:rPr>
        <w:t>Los interesados tienen hasta el 31 de enero de 2025 para solicitar asistencia para los gastos elegibles de 2024. La FSA efectuará los pagos a medida que se tramiten y aprueben las solicitudes. Para el año del programa 2025, el periodo de solicitud será del 1 de enero de 2025 al 31 de enero de 2026. La FSA emitirá el 50% del pago calculado para el año de programa 2025 tras la aprobación de la solicitud, y el importe restante se abonará una vez finalizado el plazo de solicitud. Si los pagos calculados superan el importe de la financiación disponible, los pagos se prorratearán. </w:t>
      </w:r>
    </w:p>
    <w:p w14:paraId="7E701F8F" w14:textId="7D8F1B93" w:rsidR="009E10A4" w:rsidRPr="009E10A4" w:rsidRDefault="009E10A4" w:rsidP="009E10A4">
      <w:pPr>
        <w:pStyle w:val="NormalWeb"/>
        <w:rPr>
          <w:rFonts w:ascii="Lato" w:hAnsi="Lato"/>
        </w:rPr>
      </w:pPr>
      <w:r>
        <w:rPr>
          <w:rFonts w:ascii="Lato" w:hAnsi="Lato"/>
        </w:rPr>
        <w:t xml:space="preserve">Los productores de cultivos de especialidad pueden presentar su solicitud completando el formulario FSA-888-1, </w:t>
      </w:r>
      <w:r w:rsidRPr="00625D8F">
        <w:rPr>
          <w:rFonts w:ascii="Lato" w:hAnsi="Lato"/>
          <w:i/>
          <w:iCs/>
        </w:rPr>
        <w:t>Programa de Certificación de Seguridad Alimentaria para Cultivos Especiales (FSCSC) para los años 2024 y 2025</w:t>
      </w:r>
      <w:r>
        <w:rPr>
          <w:rFonts w:ascii="Lato" w:hAnsi="Lato"/>
        </w:rPr>
        <w:t xml:space="preserve">. La solicitud, junto con el </w:t>
      </w:r>
      <w:hyperlink r:id="rId11" w:history="1">
        <w:r>
          <w:rPr>
            <w:rStyle w:val="Hyperlink"/>
            <w:rFonts w:ascii="Lato" w:hAnsi="Lato"/>
          </w:rPr>
          <w:t>AD-2047</w:t>
        </w:r>
      </w:hyperlink>
      <w:r>
        <w:rPr>
          <w:rFonts w:ascii="Lato" w:hAnsi="Lato"/>
        </w:rPr>
        <w:t xml:space="preserve">, </w:t>
      </w:r>
      <w:r>
        <w:rPr>
          <w:rFonts w:ascii="Lato" w:hAnsi="Lato"/>
          <w:i/>
        </w:rPr>
        <w:t>Hoja de trabajo de datos del cliente</w:t>
      </w:r>
      <w:r>
        <w:rPr>
          <w:rFonts w:ascii="Lato" w:hAnsi="Lato"/>
        </w:rPr>
        <w:t xml:space="preserve"> y el </w:t>
      </w:r>
      <w:hyperlink r:id="rId12" w:history="1">
        <w:r>
          <w:rPr>
            <w:rStyle w:val="Hyperlink"/>
            <w:rFonts w:ascii="Lato" w:hAnsi="Lato"/>
          </w:rPr>
          <w:t>SF-3881</w:t>
        </w:r>
      </w:hyperlink>
      <w:r>
        <w:rPr>
          <w:rFonts w:ascii="Lato" w:hAnsi="Lato"/>
        </w:rPr>
        <w:t xml:space="preserve">, </w:t>
      </w:r>
      <w:r>
        <w:rPr>
          <w:rFonts w:ascii="Lato" w:hAnsi="Lato"/>
          <w:i/>
        </w:rPr>
        <w:t>Formulario de inscripción de proveedores ACH/varios pagos</w:t>
      </w:r>
      <w:r>
        <w:rPr>
          <w:rFonts w:ascii="Lato" w:hAnsi="Lato"/>
        </w:rPr>
        <w:t xml:space="preserve">, si no está ya en los archivos de la FSA, puede presentarse en la oficina de la FSA de cualquier Centro de Servicios del USDA del país por correo, fax, entrega en mano o a través de medios electrónicos. Alternativamente, los productores con una cuenta eAuthentication pueden solicitar el FSCSC </w:t>
      </w:r>
      <w:hyperlink r:id="rId13" w:history="1">
        <w:r>
          <w:rPr>
            <w:rStyle w:val="Hyperlink"/>
            <w:rFonts w:ascii="Lato" w:hAnsi="Lato"/>
          </w:rPr>
          <w:t>online</w:t>
        </w:r>
      </w:hyperlink>
      <w:r>
        <w:rPr>
          <w:rFonts w:ascii="Lato" w:hAnsi="Lato"/>
        </w:rPr>
        <w:t xml:space="preserve">. Los productores interesados en crear una cuenta eAuthentication deben visitar </w:t>
      </w:r>
      <w:hyperlink r:id="rId14" w:history="1">
        <w:r>
          <w:rPr>
            <w:rStyle w:val="Hyperlink"/>
            <w:rFonts w:ascii="Lato" w:hAnsi="Lato"/>
          </w:rPr>
          <w:t>farmers.gov/sign-in</w:t>
        </w:r>
      </w:hyperlink>
      <w:r>
        <w:rPr>
          <w:rFonts w:ascii="Lato" w:hAnsi="Lato"/>
        </w:rPr>
        <w:t>. </w:t>
      </w:r>
    </w:p>
    <w:p w14:paraId="2E77A2B1" w14:textId="77777777" w:rsidR="009E10A4" w:rsidRDefault="009E10A4" w:rsidP="009E10A4">
      <w:pPr>
        <w:pStyle w:val="NormalWeb"/>
        <w:rPr>
          <w:rFonts w:ascii="Lato" w:hAnsi="Lato"/>
        </w:rPr>
      </w:pPr>
      <w:r>
        <w:rPr>
          <w:rFonts w:ascii="Lato" w:hAnsi="Lato"/>
        </w:rPr>
        <w:t xml:space="preserve">Los productores de cultivos especializados también pueden llamar al 877-508-8364 para hablar directamente con un empleado de la FSA dispuesto a ayudarles. Visite </w:t>
      </w:r>
      <w:hyperlink r:id="rId15" w:history="1">
        <w:r>
          <w:rPr>
            <w:rStyle w:val="Hyperlink"/>
            <w:rFonts w:ascii="Lato" w:hAnsi="Lato"/>
          </w:rPr>
          <w:t>farmers.gov/food-safety</w:t>
        </w:r>
      </w:hyperlink>
      <w:r>
        <w:rPr>
          <w:rFonts w:ascii="Lato" w:hAnsi="Lato"/>
          <w:color w:val="000000"/>
        </w:rPr>
        <w:t xml:space="preserve"> </w:t>
      </w:r>
      <w:r>
        <w:rPr>
          <w:rFonts w:ascii="Lato" w:hAnsi="Lato"/>
        </w:rPr>
        <w:t>para obtener más detalles sobre el programa, información sobre los requisitos y los formularios necesarios para solicitarlo. </w:t>
      </w:r>
    </w:p>
    <w:p w14:paraId="1731D2EA" w14:textId="77777777" w:rsidR="00625D8F" w:rsidRPr="009E10A4" w:rsidRDefault="00625D8F" w:rsidP="009E10A4">
      <w:pPr>
        <w:pStyle w:val="NormalWeb"/>
        <w:rPr>
          <w:rFonts w:ascii="Lato" w:hAnsi="Lato"/>
        </w:rPr>
      </w:pPr>
    </w:p>
    <w:p w14:paraId="3EA92FF3" w14:textId="77777777" w:rsidR="009E10A4" w:rsidRPr="009E10A4" w:rsidRDefault="009E10A4" w:rsidP="009E10A4">
      <w:pPr>
        <w:pStyle w:val="NormalWeb"/>
        <w:rPr>
          <w:rFonts w:ascii="Lato" w:hAnsi="Lato"/>
        </w:rPr>
      </w:pPr>
      <w:r>
        <w:rPr>
          <w:rFonts w:ascii="Lato" w:hAnsi="Lato"/>
          <w:b/>
        </w:rPr>
        <w:lastRenderedPageBreak/>
        <w:t>Más información </w:t>
      </w:r>
      <w:r>
        <w:rPr>
          <w:rFonts w:ascii="Lato" w:hAnsi="Lato"/>
        </w:rPr>
        <w:t> </w:t>
      </w:r>
    </w:p>
    <w:p w14:paraId="7BA15A56" w14:textId="7C73614D" w:rsidR="009E10A4" w:rsidRPr="00625D8F" w:rsidRDefault="009E10A4" w:rsidP="009E10A4">
      <w:pPr>
        <w:pStyle w:val="NormalWeb"/>
        <w:rPr>
          <w:rFonts w:ascii="Lato" w:hAnsi="Lato"/>
        </w:rPr>
      </w:pPr>
      <w:r w:rsidRPr="00625D8F">
        <w:rPr>
          <w:rFonts w:ascii="Lato" w:hAnsi="Lato"/>
        </w:rPr>
        <w:t xml:space="preserve">Para obtener más información sobre los programas de la FSA, los productores pueden ponerse en contacto con su </w:t>
      </w:r>
      <w:hyperlink r:id="rId16" w:history="1">
        <w:r w:rsidRPr="00625D8F">
          <w:rPr>
            <w:rStyle w:val="Hyperlink"/>
            <w:rFonts w:ascii="Lato" w:hAnsi="Lato"/>
          </w:rPr>
          <w:t>Centro de Servicio local del USDA</w:t>
        </w:r>
      </w:hyperlink>
      <w:r w:rsidRPr="00625D8F">
        <w:rPr>
          <w:rFonts w:ascii="Lato" w:hAnsi="Lato"/>
        </w:rPr>
        <w:t>.</w:t>
      </w:r>
      <w:r w:rsidRPr="00625D8F">
        <w:rPr>
          <w:rFonts w:ascii="Lato" w:hAnsi="Lato"/>
          <w:color w:val="000000"/>
        </w:rPr>
        <w:t xml:space="preserve"> Los productores también pueden preparar mapas para los informes de superficie en acres, así como gestionar préstamos agrícolas y ver otros datos de registros agrícolas e información de </w:t>
      </w:r>
      <w:r w:rsidR="00003149" w:rsidRPr="00625D8F">
        <w:rPr>
          <w:rFonts w:ascii="Lato" w:hAnsi="Lato"/>
          <w:color w:val="000000"/>
        </w:rPr>
        <w:t>clientes</w:t>
      </w:r>
      <w:r w:rsidR="00003149" w:rsidRPr="00625D8F">
        <w:rPr>
          <w:rFonts w:ascii="Lato" w:hAnsi="Lato"/>
        </w:rPr>
        <w:t xml:space="preserve"> </w:t>
      </w:r>
      <w:hyperlink r:id="rId17" w:history="1">
        <w:r w:rsidR="00625D8F" w:rsidRPr="00625D8F">
          <w:rPr>
            <w:rStyle w:val="Hyperlink"/>
            <w:rFonts w:ascii="Lato" w:hAnsi="Lato"/>
          </w:rPr>
          <w:t>accediendo a su cu</w:t>
        </w:r>
        <w:r w:rsidR="00625D8F" w:rsidRPr="00625D8F">
          <w:rPr>
            <w:rStyle w:val="Hyperlink"/>
            <w:rFonts w:ascii="Lato" w:hAnsi="Lato"/>
            <w:color w:val="0563C1"/>
          </w:rPr>
          <w:t>enta d</w:t>
        </w:r>
        <w:r w:rsidR="00625D8F" w:rsidRPr="00625D8F">
          <w:rPr>
            <w:rStyle w:val="Hyperlink"/>
            <w:rFonts w:ascii="Lato" w:hAnsi="Lato"/>
          </w:rPr>
          <w:t>e farmers.gov</w:t>
        </w:r>
      </w:hyperlink>
      <w:r w:rsidRPr="00625D8F">
        <w:rPr>
          <w:rFonts w:ascii="Lato" w:hAnsi="Lato"/>
          <w:color w:val="000000"/>
        </w:rPr>
        <w:t xml:space="preserve">. </w:t>
      </w:r>
      <w:r w:rsidRPr="00625D8F">
        <w:rPr>
          <w:rFonts w:ascii="Lato" w:hAnsi="Lato"/>
        </w:rPr>
        <w:t xml:space="preserve">Los productores que no tengan una cuenta pueden </w:t>
      </w:r>
      <w:hyperlink r:id="rId18" w:history="1">
        <w:r w:rsidRPr="00625D8F">
          <w:rPr>
            <w:rStyle w:val="Hyperlink"/>
            <w:rFonts w:ascii="Lato" w:hAnsi="Lato"/>
          </w:rPr>
          <w:t>registrarse hoy mismo</w:t>
        </w:r>
      </w:hyperlink>
      <w:r w:rsidRPr="00625D8F">
        <w:rPr>
          <w:rFonts w:ascii="Lato" w:hAnsi="Lato"/>
        </w:rPr>
        <w:t>.</w:t>
      </w:r>
      <w:r w:rsidRPr="00625D8F">
        <w:rPr>
          <w:rFonts w:ascii="Lato" w:hAnsi="Lato"/>
          <w:color w:val="000000"/>
        </w:rPr>
        <w:t>  </w:t>
      </w:r>
    </w:p>
    <w:p w14:paraId="78138602" w14:textId="240DF2E3" w:rsidR="009E10A4" w:rsidRPr="009E10A4" w:rsidRDefault="009E10A4" w:rsidP="009E10A4">
      <w:pPr>
        <w:pStyle w:val="NormalWeb"/>
        <w:rPr>
          <w:rFonts w:ascii="Lato" w:hAnsi="Lato"/>
        </w:rPr>
      </w:pPr>
      <w:r w:rsidRPr="00625D8F">
        <w:rPr>
          <w:rFonts w:ascii="Lato" w:hAnsi="Lato"/>
          <w:color w:val="000000"/>
        </w:rPr>
        <w:t xml:space="preserve">El USDA influye cada día en la vida de todos los estadounidenses de muchas maneras positivas. Bajo la administración Biden-Harris, el USDA está transformando el sistema alimentario de los Estados Unidos centrándose más en una producción local y regional de alimentos más resiliente, mercados más justos para todos los productores, medidas que garanticen el acceso a alimentos saludables y nutritivos en todas las comunidades, la creación de nuevos mercados y fuentes de ingresos para los agricultores y productores que utilizan prácticas alimentarias y forestales climáticamente inteligentes, con inversiones históricas en infraestructuras y capacidades de energía limpia en las zonas rurales de los Estados Unidos, y comprometiéndose con la equidad en todo el Departamento mediante la eliminación de barreras sistémicas y a través de la creación de una fuerza de trabajo más representativa de los Estados Unidos. Para obtener más información, visite </w:t>
      </w:r>
      <w:hyperlink r:id="rId19" w:history="1">
        <w:r w:rsidRPr="00625D8F">
          <w:rPr>
            <w:rStyle w:val="Hyperlink"/>
            <w:rFonts w:ascii="Lato" w:hAnsi="Lato"/>
          </w:rPr>
          <w:t>usda.gov</w:t>
        </w:r>
      </w:hyperlink>
      <w:r>
        <w:rPr>
          <w:rFonts w:ascii="Lato" w:hAnsi="Lato"/>
          <w:color w:val="494440"/>
        </w:rPr>
        <w:t>.   </w:t>
      </w:r>
    </w:p>
    <w:p w14:paraId="43D93506" w14:textId="77777777" w:rsidR="001F6A20" w:rsidRPr="00112473" w:rsidRDefault="001F6A20" w:rsidP="001F6A20">
      <w:pPr>
        <w:pStyle w:val="xparagraph"/>
        <w:shd w:val="clear" w:color="auto" w:fill="FFFFFF"/>
        <w:spacing w:before="0" w:beforeAutospacing="0" w:after="0" w:afterAutospacing="0"/>
        <w:textAlignment w:val="baseline"/>
        <w:rPr>
          <w:rFonts w:ascii="Lato" w:hAnsi="Lato"/>
        </w:rPr>
      </w:pPr>
      <w:r>
        <w:rPr>
          <w:rStyle w:val="xeop"/>
          <w:rFonts w:ascii="Lato" w:hAnsi="Lato"/>
          <w:color w:val="494440"/>
        </w:rPr>
        <w:t> </w:t>
      </w:r>
    </w:p>
    <w:p w14:paraId="7ED40A3B" w14:textId="77777777" w:rsidR="001F6A20" w:rsidRPr="00112473" w:rsidRDefault="001F6A20" w:rsidP="001F6A20">
      <w:pPr>
        <w:pStyle w:val="xparagraph"/>
        <w:shd w:val="clear" w:color="auto" w:fill="FFFFFF"/>
        <w:spacing w:before="0" w:beforeAutospacing="0" w:after="0" w:afterAutospacing="0"/>
        <w:jc w:val="center"/>
        <w:textAlignment w:val="baseline"/>
        <w:rPr>
          <w:rFonts w:ascii="Lato" w:hAnsi="Lato"/>
        </w:rPr>
      </w:pPr>
      <w:r>
        <w:rPr>
          <w:rStyle w:val="xnormaltextrun"/>
          <w:rFonts w:ascii="Lato" w:hAnsi="Lato"/>
          <w:color w:val="000000"/>
        </w:rPr>
        <w:t>#</w:t>
      </w:r>
      <w:r>
        <w:rPr>
          <w:rStyle w:val="xnormaltextrun"/>
          <w:rFonts w:ascii="Arial" w:hAnsi="Arial"/>
          <w:color w:val="000000"/>
        </w:rPr>
        <w:t>  </w:t>
      </w:r>
      <w:r>
        <w:rPr>
          <w:rStyle w:val="xeop"/>
          <w:rFonts w:ascii="Lato" w:hAnsi="Lato"/>
          <w:color w:val="000000"/>
        </w:rPr>
        <w:t> </w:t>
      </w:r>
    </w:p>
    <w:p w14:paraId="27997E95" w14:textId="77777777" w:rsidR="001F6A20" w:rsidRPr="00112473" w:rsidRDefault="001F6A20" w:rsidP="001F6A20">
      <w:pPr>
        <w:pStyle w:val="xparagraph"/>
        <w:shd w:val="clear" w:color="auto" w:fill="FFFFFF"/>
        <w:spacing w:before="0" w:beforeAutospacing="0" w:after="0" w:afterAutospacing="0"/>
        <w:textAlignment w:val="baseline"/>
        <w:rPr>
          <w:rFonts w:ascii="Lato" w:hAnsi="Lato"/>
        </w:rPr>
      </w:pPr>
      <w:r>
        <w:rPr>
          <w:rStyle w:val="xnormaltextrun"/>
          <w:rFonts w:ascii="Arial" w:hAnsi="Arial"/>
          <w:color w:val="000000"/>
        </w:rPr>
        <w:t> </w:t>
      </w:r>
      <w:r>
        <w:rPr>
          <w:rStyle w:val="xeop"/>
          <w:rFonts w:ascii="Lato" w:hAnsi="Lato"/>
          <w:color w:val="000000"/>
        </w:rPr>
        <w:t> </w:t>
      </w:r>
    </w:p>
    <w:p w14:paraId="4699EB6D" w14:textId="77777777" w:rsidR="001F6A20" w:rsidRPr="001F6A20" w:rsidRDefault="001F6A20" w:rsidP="001F6A20">
      <w:pPr>
        <w:pStyle w:val="xparagraph"/>
        <w:shd w:val="clear" w:color="auto" w:fill="FFFFFF"/>
        <w:spacing w:before="0" w:beforeAutospacing="0" w:after="0" w:afterAutospacing="0"/>
        <w:jc w:val="center"/>
        <w:textAlignment w:val="baseline"/>
        <w:rPr>
          <w:rFonts w:ascii="Lato" w:hAnsi="Lato"/>
        </w:rPr>
      </w:pPr>
      <w:r>
        <w:rPr>
          <w:rStyle w:val="xnormaltextrun"/>
          <w:rFonts w:ascii="Lato" w:hAnsi="Lato"/>
          <w:i/>
          <w:color w:val="000000"/>
        </w:rPr>
        <w:t>El USDA es un proveedor, empleador y prestamista que ofrece igualdad de oportunidades.</w:t>
      </w:r>
      <w:r>
        <w:rPr>
          <w:rStyle w:val="xeop"/>
          <w:rFonts w:ascii="Lato" w:hAnsi="Lato"/>
          <w:color w:val="000000"/>
        </w:rPr>
        <w:t> </w:t>
      </w:r>
    </w:p>
    <w:p w14:paraId="11D0F071" w14:textId="773DBA91" w:rsidR="0521C7DC" w:rsidRDefault="0521C7DC" w:rsidP="0046534B">
      <w:pPr>
        <w:jc w:val="center"/>
        <w:textAlignment w:val="baseline"/>
      </w:pPr>
    </w:p>
    <w:sectPr w:rsidR="0521C7DC">
      <w:pgSz w:w="12240" w:h="15840"/>
      <w:pgMar w:top="864"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ExtraBold">
    <w:panose1 w:val="00000000000000000000"/>
    <w:charset w:val="00"/>
    <w:family w:val="auto"/>
    <w:pitch w:val="variable"/>
    <w:sig w:usb0="E00002FF" w:usb1="4000201B" w:usb2="00000028" w:usb3="00000000" w:csb0="0000019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90D"/>
    <w:multiLevelType w:val="hybridMultilevel"/>
    <w:tmpl w:val="E77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F1A"/>
    <w:multiLevelType w:val="hybridMultilevel"/>
    <w:tmpl w:val="45D4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63C3"/>
    <w:multiLevelType w:val="hybridMultilevel"/>
    <w:tmpl w:val="DA2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B764F"/>
    <w:multiLevelType w:val="hybridMultilevel"/>
    <w:tmpl w:val="E73C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15D65"/>
    <w:multiLevelType w:val="hybridMultilevel"/>
    <w:tmpl w:val="4CE8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829357">
    <w:abstractNumId w:val="3"/>
  </w:num>
  <w:num w:numId="2" w16cid:durableId="1189830345">
    <w:abstractNumId w:val="1"/>
  </w:num>
  <w:num w:numId="3" w16cid:durableId="1750350059">
    <w:abstractNumId w:val="2"/>
  </w:num>
  <w:num w:numId="4" w16cid:durableId="1014961896">
    <w:abstractNumId w:val="0"/>
  </w:num>
  <w:num w:numId="5" w16cid:durableId="1266765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2D0736"/>
    <w:rsid w:val="00003149"/>
    <w:rsid w:val="00045D9B"/>
    <w:rsid w:val="00095402"/>
    <w:rsid w:val="000E5F54"/>
    <w:rsid w:val="001012A0"/>
    <w:rsid w:val="00112473"/>
    <w:rsid w:val="001F6A20"/>
    <w:rsid w:val="0027548E"/>
    <w:rsid w:val="002C1A69"/>
    <w:rsid w:val="003B5346"/>
    <w:rsid w:val="003B5CD0"/>
    <w:rsid w:val="003E5045"/>
    <w:rsid w:val="0045334A"/>
    <w:rsid w:val="00454E51"/>
    <w:rsid w:val="0046534B"/>
    <w:rsid w:val="004A2DB6"/>
    <w:rsid w:val="004C1DA4"/>
    <w:rsid w:val="005F3373"/>
    <w:rsid w:val="00625D8F"/>
    <w:rsid w:val="00670897"/>
    <w:rsid w:val="0069268E"/>
    <w:rsid w:val="006B3DE2"/>
    <w:rsid w:val="00775458"/>
    <w:rsid w:val="00795C94"/>
    <w:rsid w:val="007C3DA9"/>
    <w:rsid w:val="007F3B5F"/>
    <w:rsid w:val="008069E5"/>
    <w:rsid w:val="00852302"/>
    <w:rsid w:val="008876F8"/>
    <w:rsid w:val="008F6E81"/>
    <w:rsid w:val="009550AA"/>
    <w:rsid w:val="009E10A4"/>
    <w:rsid w:val="00A606AB"/>
    <w:rsid w:val="00AC33F1"/>
    <w:rsid w:val="00BD1D26"/>
    <w:rsid w:val="00C94AFA"/>
    <w:rsid w:val="00CA29BC"/>
    <w:rsid w:val="00CD7FFD"/>
    <w:rsid w:val="00CE6546"/>
    <w:rsid w:val="00CE7263"/>
    <w:rsid w:val="00D2685F"/>
    <w:rsid w:val="00EC12EB"/>
    <w:rsid w:val="00F66C8B"/>
    <w:rsid w:val="00FD06C8"/>
    <w:rsid w:val="0521C7DC"/>
    <w:rsid w:val="0561C69D"/>
    <w:rsid w:val="152BDA63"/>
    <w:rsid w:val="18F0C5FD"/>
    <w:rsid w:val="1B82E67C"/>
    <w:rsid w:val="1CFAD4D6"/>
    <w:rsid w:val="1E96A537"/>
    <w:rsid w:val="24E244A8"/>
    <w:rsid w:val="288BCDA1"/>
    <w:rsid w:val="2B5B03C3"/>
    <w:rsid w:val="2B5F0022"/>
    <w:rsid w:val="3CDCD33E"/>
    <w:rsid w:val="4CA7D9F6"/>
    <w:rsid w:val="4CC7BFEE"/>
    <w:rsid w:val="5A6B41FF"/>
    <w:rsid w:val="66A28B7F"/>
    <w:rsid w:val="71CB41E3"/>
    <w:rsid w:val="7490EE34"/>
    <w:rsid w:val="782D0736"/>
    <w:rsid w:val="7C8479B4"/>
    <w:rsid w:val="7F9CAC82"/>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0736"/>
  <w15:chartTrackingRefBased/>
  <w15:docId w15:val="{2B333F25-88DA-4393-BDEF-4E2BB35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521C7DC"/>
    <w:pPr>
      <w:outlineLvl w:val="0"/>
    </w:pPr>
    <w:rPr>
      <w:rFonts w:ascii="Open Sans ExtraBold" w:eastAsia="Open Sans ExtraBold" w:hAnsi="Open Sans ExtraBold" w:cs="Open Sans ExtraBold"/>
      <w:sz w:val="52"/>
      <w:szCs w:val="52"/>
    </w:rPr>
  </w:style>
  <w:style w:type="paragraph" w:styleId="Heading2">
    <w:name w:val="heading 2"/>
    <w:basedOn w:val="Normal"/>
    <w:next w:val="Normal"/>
    <w:link w:val="Heading2Char"/>
    <w:uiPriority w:val="9"/>
    <w:unhideWhenUsed/>
    <w:qFormat/>
    <w:rsid w:val="7F9CAC82"/>
    <w:pPr>
      <w:keepNext/>
      <w:keepLines/>
      <w:spacing w:after="240"/>
      <w:jc w:val="center"/>
      <w:outlineLvl w:val="1"/>
    </w:pPr>
    <w:rPr>
      <w:rFonts w:ascii="Lato" w:eastAsia="Lato" w:hAnsi="Lato" w:cs="Lato"/>
      <w:b/>
      <w:bCs/>
      <w:color w:val="141414"/>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521C7DC"/>
    <w:rPr>
      <w:rFonts w:ascii="Open Sans ExtraBold" w:eastAsia="Open Sans ExtraBold" w:hAnsi="Open Sans ExtraBold" w:cs="Open Sans ExtraBold"/>
      <w:sz w:val="52"/>
      <w:szCs w:val="52"/>
    </w:rPr>
  </w:style>
  <w:style w:type="character" w:customStyle="1" w:styleId="Heading2Char">
    <w:name w:val="Heading 2 Char"/>
    <w:basedOn w:val="DefaultParagraphFont"/>
    <w:link w:val="Heading2"/>
    <w:uiPriority w:val="9"/>
    <w:rsid w:val="7F9CAC82"/>
    <w:rPr>
      <w:rFonts w:ascii="Lato" w:eastAsia="Lato" w:hAnsi="Lato" w:cs="Lato"/>
      <w:b/>
      <w:bCs/>
      <w:i w:val="0"/>
      <w:iCs w:val="0"/>
      <w:caps w:val="0"/>
      <w:smallCaps w:val="0"/>
      <w:noProof w:val="0"/>
      <w:color w:val="141414"/>
      <w:sz w:val="32"/>
      <w:szCs w:val="32"/>
      <w:lang w:val="es-US"/>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8F6E81"/>
    <w:rPr>
      <w:color w:val="605E5C"/>
      <w:shd w:val="clear" w:color="auto" w:fill="E1DFDD"/>
    </w:rPr>
  </w:style>
  <w:style w:type="character" w:styleId="FollowedHyperlink">
    <w:name w:val="FollowedHyperlink"/>
    <w:basedOn w:val="DefaultParagraphFont"/>
    <w:uiPriority w:val="99"/>
    <w:semiHidden/>
    <w:unhideWhenUsed/>
    <w:rsid w:val="00775458"/>
    <w:rPr>
      <w:color w:val="954F72" w:themeColor="followedHyperlink"/>
      <w:u w:val="single"/>
    </w:rPr>
  </w:style>
  <w:style w:type="character" w:customStyle="1" w:styleId="normaltextrun">
    <w:name w:val="normaltextrun"/>
    <w:basedOn w:val="DefaultParagraphFont"/>
    <w:rsid w:val="00CA29BC"/>
  </w:style>
  <w:style w:type="character" w:customStyle="1" w:styleId="eop">
    <w:name w:val="eop"/>
    <w:basedOn w:val="DefaultParagraphFont"/>
    <w:rsid w:val="00CA29BC"/>
  </w:style>
  <w:style w:type="paragraph" w:customStyle="1" w:styleId="paragraph">
    <w:name w:val="paragraph"/>
    <w:basedOn w:val="Normal"/>
    <w:rsid w:val="00465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08332425">
    <w:name w:val="scxw108332425"/>
    <w:basedOn w:val="DefaultParagraphFont"/>
    <w:rsid w:val="0046534B"/>
  </w:style>
  <w:style w:type="character" w:customStyle="1" w:styleId="scxw181847895">
    <w:name w:val="scxw181847895"/>
    <w:basedOn w:val="DefaultParagraphFont"/>
    <w:rsid w:val="007F3B5F"/>
  </w:style>
  <w:style w:type="paragraph" w:customStyle="1" w:styleId="xparagraph">
    <w:name w:val="x_paragraph"/>
    <w:basedOn w:val="Normal"/>
    <w:rsid w:val="001F6A20"/>
    <w:pPr>
      <w:spacing w:before="100" w:beforeAutospacing="1" w:after="100" w:afterAutospacing="1" w:line="240" w:lineRule="auto"/>
    </w:pPr>
    <w:rPr>
      <w:rFonts w:ascii="Aptos" w:hAnsi="Aptos" w:cs="Aptos"/>
      <w:sz w:val="24"/>
      <w:szCs w:val="24"/>
    </w:rPr>
  </w:style>
  <w:style w:type="character" w:customStyle="1" w:styleId="xnormaltextrun">
    <w:name w:val="x_normaltextrun"/>
    <w:basedOn w:val="DefaultParagraphFont"/>
    <w:rsid w:val="001F6A20"/>
  </w:style>
  <w:style w:type="character" w:customStyle="1" w:styleId="xeop">
    <w:name w:val="x_eop"/>
    <w:basedOn w:val="DefaultParagraphFont"/>
    <w:rsid w:val="001F6A20"/>
  </w:style>
  <w:style w:type="paragraph" w:styleId="NormalWeb">
    <w:name w:val="Normal (Web)"/>
    <w:basedOn w:val="Normal"/>
    <w:uiPriority w:val="99"/>
    <w:semiHidden/>
    <w:unhideWhenUsed/>
    <w:rsid w:val="008876F8"/>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62276">
      <w:bodyDiv w:val="1"/>
      <w:marLeft w:val="0"/>
      <w:marRight w:val="0"/>
      <w:marTop w:val="0"/>
      <w:marBottom w:val="0"/>
      <w:divBdr>
        <w:top w:val="none" w:sz="0" w:space="0" w:color="auto"/>
        <w:left w:val="none" w:sz="0" w:space="0" w:color="auto"/>
        <w:bottom w:val="none" w:sz="0" w:space="0" w:color="auto"/>
        <w:right w:val="none" w:sz="0" w:space="0" w:color="auto"/>
      </w:divBdr>
    </w:div>
    <w:div w:id="666444661">
      <w:bodyDiv w:val="1"/>
      <w:marLeft w:val="0"/>
      <w:marRight w:val="0"/>
      <w:marTop w:val="0"/>
      <w:marBottom w:val="0"/>
      <w:divBdr>
        <w:top w:val="none" w:sz="0" w:space="0" w:color="auto"/>
        <w:left w:val="none" w:sz="0" w:space="0" w:color="auto"/>
        <w:bottom w:val="none" w:sz="0" w:space="0" w:color="auto"/>
        <w:right w:val="none" w:sz="0" w:space="0" w:color="auto"/>
      </w:divBdr>
    </w:div>
    <w:div w:id="955716476">
      <w:bodyDiv w:val="1"/>
      <w:marLeft w:val="0"/>
      <w:marRight w:val="0"/>
      <w:marTop w:val="0"/>
      <w:marBottom w:val="0"/>
      <w:divBdr>
        <w:top w:val="none" w:sz="0" w:space="0" w:color="auto"/>
        <w:left w:val="none" w:sz="0" w:space="0" w:color="auto"/>
        <w:bottom w:val="none" w:sz="0" w:space="0" w:color="auto"/>
        <w:right w:val="none" w:sz="0" w:space="0" w:color="auto"/>
      </w:divBdr>
    </w:div>
    <w:div w:id="1028022184">
      <w:bodyDiv w:val="1"/>
      <w:marLeft w:val="0"/>
      <w:marRight w:val="0"/>
      <w:marTop w:val="0"/>
      <w:marBottom w:val="0"/>
      <w:divBdr>
        <w:top w:val="none" w:sz="0" w:space="0" w:color="auto"/>
        <w:left w:val="none" w:sz="0" w:space="0" w:color="auto"/>
        <w:bottom w:val="none" w:sz="0" w:space="0" w:color="auto"/>
        <w:right w:val="none" w:sz="0" w:space="0" w:color="auto"/>
      </w:divBdr>
    </w:div>
    <w:div w:id="1307660210">
      <w:bodyDiv w:val="1"/>
      <w:marLeft w:val="0"/>
      <w:marRight w:val="0"/>
      <w:marTop w:val="0"/>
      <w:marBottom w:val="0"/>
      <w:divBdr>
        <w:top w:val="none" w:sz="0" w:space="0" w:color="auto"/>
        <w:left w:val="none" w:sz="0" w:space="0" w:color="auto"/>
        <w:bottom w:val="none" w:sz="0" w:space="0" w:color="auto"/>
        <w:right w:val="none" w:sz="0" w:space="0" w:color="auto"/>
      </w:divBdr>
      <w:divsChild>
        <w:div w:id="1947031519">
          <w:marLeft w:val="0"/>
          <w:marRight w:val="0"/>
          <w:marTop w:val="0"/>
          <w:marBottom w:val="0"/>
          <w:divBdr>
            <w:top w:val="none" w:sz="0" w:space="0" w:color="auto"/>
            <w:left w:val="none" w:sz="0" w:space="0" w:color="auto"/>
            <w:bottom w:val="none" w:sz="0" w:space="0" w:color="auto"/>
            <w:right w:val="none" w:sz="0" w:space="0" w:color="auto"/>
          </w:divBdr>
        </w:div>
        <w:div w:id="677580082">
          <w:marLeft w:val="0"/>
          <w:marRight w:val="0"/>
          <w:marTop w:val="0"/>
          <w:marBottom w:val="0"/>
          <w:divBdr>
            <w:top w:val="none" w:sz="0" w:space="0" w:color="auto"/>
            <w:left w:val="none" w:sz="0" w:space="0" w:color="auto"/>
            <w:bottom w:val="none" w:sz="0" w:space="0" w:color="auto"/>
            <w:right w:val="none" w:sz="0" w:space="0" w:color="auto"/>
          </w:divBdr>
        </w:div>
        <w:div w:id="1034229697">
          <w:marLeft w:val="0"/>
          <w:marRight w:val="0"/>
          <w:marTop w:val="0"/>
          <w:marBottom w:val="0"/>
          <w:divBdr>
            <w:top w:val="none" w:sz="0" w:space="0" w:color="auto"/>
            <w:left w:val="none" w:sz="0" w:space="0" w:color="auto"/>
            <w:bottom w:val="none" w:sz="0" w:space="0" w:color="auto"/>
            <w:right w:val="none" w:sz="0" w:space="0" w:color="auto"/>
          </w:divBdr>
        </w:div>
        <w:div w:id="1193304629">
          <w:marLeft w:val="0"/>
          <w:marRight w:val="0"/>
          <w:marTop w:val="0"/>
          <w:marBottom w:val="0"/>
          <w:divBdr>
            <w:top w:val="none" w:sz="0" w:space="0" w:color="auto"/>
            <w:left w:val="none" w:sz="0" w:space="0" w:color="auto"/>
            <w:bottom w:val="none" w:sz="0" w:space="0" w:color="auto"/>
            <w:right w:val="none" w:sz="0" w:space="0" w:color="auto"/>
          </w:divBdr>
        </w:div>
        <w:div w:id="815755851">
          <w:marLeft w:val="0"/>
          <w:marRight w:val="0"/>
          <w:marTop w:val="0"/>
          <w:marBottom w:val="0"/>
          <w:divBdr>
            <w:top w:val="none" w:sz="0" w:space="0" w:color="auto"/>
            <w:left w:val="none" w:sz="0" w:space="0" w:color="auto"/>
            <w:bottom w:val="none" w:sz="0" w:space="0" w:color="auto"/>
            <w:right w:val="none" w:sz="0" w:space="0" w:color="auto"/>
          </w:divBdr>
        </w:div>
        <w:div w:id="1519462557">
          <w:marLeft w:val="0"/>
          <w:marRight w:val="0"/>
          <w:marTop w:val="0"/>
          <w:marBottom w:val="0"/>
          <w:divBdr>
            <w:top w:val="none" w:sz="0" w:space="0" w:color="auto"/>
            <w:left w:val="none" w:sz="0" w:space="0" w:color="auto"/>
            <w:bottom w:val="none" w:sz="0" w:space="0" w:color="auto"/>
            <w:right w:val="none" w:sz="0" w:space="0" w:color="auto"/>
          </w:divBdr>
        </w:div>
        <w:div w:id="400178973">
          <w:marLeft w:val="0"/>
          <w:marRight w:val="0"/>
          <w:marTop w:val="0"/>
          <w:marBottom w:val="0"/>
          <w:divBdr>
            <w:top w:val="none" w:sz="0" w:space="0" w:color="auto"/>
            <w:left w:val="none" w:sz="0" w:space="0" w:color="auto"/>
            <w:bottom w:val="none" w:sz="0" w:space="0" w:color="auto"/>
            <w:right w:val="none" w:sz="0" w:space="0" w:color="auto"/>
          </w:divBdr>
        </w:div>
        <w:div w:id="1671564127">
          <w:marLeft w:val="0"/>
          <w:marRight w:val="0"/>
          <w:marTop w:val="0"/>
          <w:marBottom w:val="0"/>
          <w:divBdr>
            <w:top w:val="none" w:sz="0" w:space="0" w:color="auto"/>
            <w:left w:val="none" w:sz="0" w:space="0" w:color="auto"/>
            <w:bottom w:val="none" w:sz="0" w:space="0" w:color="auto"/>
            <w:right w:val="none" w:sz="0" w:space="0" w:color="auto"/>
          </w:divBdr>
        </w:div>
        <w:div w:id="1061558839">
          <w:marLeft w:val="0"/>
          <w:marRight w:val="0"/>
          <w:marTop w:val="0"/>
          <w:marBottom w:val="0"/>
          <w:divBdr>
            <w:top w:val="none" w:sz="0" w:space="0" w:color="auto"/>
            <w:left w:val="none" w:sz="0" w:space="0" w:color="auto"/>
            <w:bottom w:val="none" w:sz="0" w:space="0" w:color="auto"/>
            <w:right w:val="none" w:sz="0" w:space="0" w:color="auto"/>
          </w:divBdr>
        </w:div>
        <w:div w:id="769199559">
          <w:marLeft w:val="0"/>
          <w:marRight w:val="0"/>
          <w:marTop w:val="0"/>
          <w:marBottom w:val="0"/>
          <w:divBdr>
            <w:top w:val="none" w:sz="0" w:space="0" w:color="auto"/>
            <w:left w:val="none" w:sz="0" w:space="0" w:color="auto"/>
            <w:bottom w:val="none" w:sz="0" w:space="0" w:color="auto"/>
            <w:right w:val="none" w:sz="0" w:space="0" w:color="auto"/>
          </w:divBdr>
        </w:div>
        <w:div w:id="616761325">
          <w:marLeft w:val="0"/>
          <w:marRight w:val="0"/>
          <w:marTop w:val="0"/>
          <w:marBottom w:val="0"/>
          <w:divBdr>
            <w:top w:val="none" w:sz="0" w:space="0" w:color="auto"/>
            <w:left w:val="none" w:sz="0" w:space="0" w:color="auto"/>
            <w:bottom w:val="none" w:sz="0" w:space="0" w:color="auto"/>
            <w:right w:val="none" w:sz="0" w:space="0" w:color="auto"/>
          </w:divBdr>
        </w:div>
        <w:div w:id="272589141">
          <w:marLeft w:val="0"/>
          <w:marRight w:val="0"/>
          <w:marTop w:val="0"/>
          <w:marBottom w:val="0"/>
          <w:divBdr>
            <w:top w:val="none" w:sz="0" w:space="0" w:color="auto"/>
            <w:left w:val="none" w:sz="0" w:space="0" w:color="auto"/>
            <w:bottom w:val="none" w:sz="0" w:space="0" w:color="auto"/>
            <w:right w:val="none" w:sz="0" w:space="0" w:color="auto"/>
          </w:divBdr>
        </w:div>
        <w:div w:id="557128445">
          <w:marLeft w:val="0"/>
          <w:marRight w:val="0"/>
          <w:marTop w:val="0"/>
          <w:marBottom w:val="0"/>
          <w:divBdr>
            <w:top w:val="none" w:sz="0" w:space="0" w:color="auto"/>
            <w:left w:val="none" w:sz="0" w:space="0" w:color="auto"/>
            <w:bottom w:val="none" w:sz="0" w:space="0" w:color="auto"/>
            <w:right w:val="none" w:sz="0" w:space="0" w:color="auto"/>
          </w:divBdr>
        </w:div>
        <w:div w:id="1763452960">
          <w:marLeft w:val="0"/>
          <w:marRight w:val="0"/>
          <w:marTop w:val="0"/>
          <w:marBottom w:val="0"/>
          <w:divBdr>
            <w:top w:val="none" w:sz="0" w:space="0" w:color="auto"/>
            <w:left w:val="none" w:sz="0" w:space="0" w:color="auto"/>
            <w:bottom w:val="none" w:sz="0" w:space="0" w:color="auto"/>
            <w:right w:val="none" w:sz="0" w:space="0" w:color="auto"/>
          </w:divBdr>
        </w:div>
        <w:div w:id="1819567962">
          <w:marLeft w:val="0"/>
          <w:marRight w:val="0"/>
          <w:marTop w:val="0"/>
          <w:marBottom w:val="0"/>
          <w:divBdr>
            <w:top w:val="none" w:sz="0" w:space="0" w:color="auto"/>
            <w:left w:val="none" w:sz="0" w:space="0" w:color="auto"/>
            <w:bottom w:val="none" w:sz="0" w:space="0" w:color="auto"/>
            <w:right w:val="none" w:sz="0" w:space="0" w:color="auto"/>
          </w:divBdr>
        </w:div>
        <w:div w:id="530262707">
          <w:marLeft w:val="0"/>
          <w:marRight w:val="0"/>
          <w:marTop w:val="0"/>
          <w:marBottom w:val="0"/>
          <w:divBdr>
            <w:top w:val="none" w:sz="0" w:space="0" w:color="auto"/>
            <w:left w:val="none" w:sz="0" w:space="0" w:color="auto"/>
            <w:bottom w:val="none" w:sz="0" w:space="0" w:color="auto"/>
            <w:right w:val="none" w:sz="0" w:space="0" w:color="auto"/>
          </w:divBdr>
        </w:div>
        <w:div w:id="732194344">
          <w:marLeft w:val="0"/>
          <w:marRight w:val="0"/>
          <w:marTop w:val="0"/>
          <w:marBottom w:val="0"/>
          <w:divBdr>
            <w:top w:val="none" w:sz="0" w:space="0" w:color="auto"/>
            <w:left w:val="none" w:sz="0" w:space="0" w:color="auto"/>
            <w:bottom w:val="none" w:sz="0" w:space="0" w:color="auto"/>
            <w:right w:val="none" w:sz="0" w:space="0" w:color="auto"/>
          </w:divBdr>
        </w:div>
        <w:div w:id="1140267442">
          <w:marLeft w:val="0"/>
          <w:marRight w:val="0"/>
          <w:marTop w:val="0"/>
          <w:marBottom w:val="0"/>
          <w:divBdr>
            <w:top w:val="none" w:sz="0" w:space="0" w:color="auto"/>
            <w:left w:val="none" w:sz="0" w:space="0" w:color="auto"/>
            <w:bottom w:val="none" w:sz="0" w:space="0" w:color="auto"/>
            <w:right w:val="none" w:sz="0" w:space="0" w:color="auto"/>
          </w:divBdr>
        </w:div>
        <w:div w:id="1661693397">
          <w:marLeft w:val="0"/>
          <w:marRight w:val="0"/>
          <w:marTop w:val="0"/>
          <w:marBottom w:val="0"/>
          <w:divBdr>
            <w:top w:val="none" w:sz="0" w:space="0" w:color="auto"/>
            <w:left w:val="none" w:sz="0" w:space="0" w:color="auto"/>
            <w:bottom w:val="none" w:sz="0" w:space="0" w:color="auto"/>
            <w:right w:val="none" w:sz="0" w:space="0" w:color="auto"/>
          </w:divBdr>
        </w:div>
        <w:div w:id="579142839">
          <w:marLeft w:val="0"/>
          <w:marRight w:val="0"/>
          <w:marTop w:val="0"/>
          <w:marBottom w:val="0"/>
          <w:divBdr>
            <w:top w:val="none" w:sz="0" w:space="0" w:color="auto"/>
            <w:left w:val="none" w:sz="0" w:space="0" w:color="auto"/>
            <w:bottom w:val="none" w:sz="0" w:space="0" w:color="auto"/>
            <w:right w:val="none" w:sz="0" w:space="0" w:color="auto"/>
          </w:divBdr>
        </w:div>
        <w:div w:id="1815372881">
          <w:marLeft w:val="0"/>
          <w:marRight w:val="0"/>
          <w:marTop w:val="0"/>
          <w:marBottom w:val="0"/>
          <w:divBdr>
            <w:top w:val="none" w:sz="0" w:space="0" w:color="auto"/>
            <w:left w:val="none" w:sz="0" w:space="0" w:color="auto"/>
            <w:bottom w:val="none" w:sz="0" w:space="0" w:color="auto"/>
            <w:right w:val="none" w:sz="0" w:space="0" w:color="auto"/>
          </w:divBdr>
        </w:div>
        <w:div w:id="507644483">
          <w:marLeft w:val="0"/>
          <w:marRight w:val="0"/>
          <w:marTop w:val="0"/>
          <w:marBottom w:val="0"/>
          <w:divBdr>
            <w:top w:val="none" w:sz="0" w:space="0" w:color="auto"/>
            <w:left w:val="none" w:sz="0" w:space="0" w:color="auto"/>
            <w:bottom w:val="none" w:sz="0" w:space="0" w:color="auto"/>
            <w:right w:val="none" w:sz="0" w:space="0" w:color="auto"/>
          </w:divBdr>
        </w:div>
        <w:div w:id="1092045413">
          <w:marLeft w:val="0"/>
          <w:marRight w:val="0"/>
          <w:marTop w:val="0"/>
          <w:marBottom w:val="0"/>
          <w:divBdr>
            <w:top w:val="none" w:sz="0" w:space="0" w:color="auto"/>
            <w:left w:val="none" w:sz="0" w:space="0" w:color="auto"/>
            <w:bottom w:val="none" w:sz="0" w:space="0" w:color="auto"/>
            <w:right w:val="none" w:sz="0" w:space="0" w:color="auto"/>
          </w:divBdr>
        </w:div>
        <w:div w:id="824779065">
          <w:marLeft w:val="0"/>
          <w:marRight w:val="0"/>
          <w:marTop w:val="0"/>
          <w:marBottom w:val="0"/>
          <w:divBdr>
            <w:top w:val="none" w:sz="0" w:space="0" w:color="auto"/>
            <w:left w:val="none" w:sz="0" w:space="0" w:color="auto"/>
            <w:bottom w:val="none" w:sz="0" w:space="0" w:color="auto"/>
            <w:right w:val="none" w:sz="0" w:space="0" w:color="auto"/>
          </w:divBdr>
        </w:div>
        <w:div w:id="253321106">
          <w:marLeft w:val="0"/>
          <w:marRight w:val="0"/>
          <w:marTop w:val="0"/>
          <w:marBottom w:val="0"/>
          <w:divBdr>
            <w:top w:val="none" w:sz="0" w:space="0" w:color="auto"/>
            <w:left w:val="none" w:sz="0" w:space="0" w:color="auto"/>
            <w:bottom w:val="none" w:sz="0" w:space="0" w:color="auto"/>
            <w:right w:val="none" w:sz="0" w:space="0" w:color="auto"/>
          </w:divBdr>
        </w:div>
        <w:div w:id="285740410">
          <w:marLeft w:val="0"/>
          <w:marRight w:val="0"/>
          <w:marTop w:val="0"/>
          <w:marBottom w:val="0"/>
          <w:divBdr>
            <w:top w:val="none" w:sz="0" w:space="0" w:color="auto"/>
            <w:left w:val="none" w:sz="0" w:space="0" w:color="auto"/>
            <w:bottom w:val="none" w:sz="0" w:space="0" w:color="auto"/>
            <w:right w:val="none" w:sz="0" w:space="0" w:color="auto"/>
          </w:divBdr>
        </w:div>
        <w:div w:id="336494231">
          <w:marLeft w:val="0"/>
          <w:marRight w:val="0"/>
          <w:marTop w:val="0"/>
          <w:marBottom w:val="0"/>
          <w:divBdr>
            <w:top w:val="none" w:sz="0" w:space="0" w:color="auto"/>
            <w:left w:val="none" w:sz="0" w:space="0" w:color="auto"/>
            <w:bottom w:val="none" w:sz="0" w:space="0" w:color="auto"/>
            <w:right w:val="none" w:sz="0" w:space="0" w:color="auto"/>
          </w:divBdr>
        </w:div>
        <w:div w:id="171340339">
          <w:marLeft w:val="0"/>
          <w:marRight w:val="0"/>
          <w:marTop w:val="0"/>
          <w:marBottom w:val="0"/>
          <w:divBdr>
            <w:top w:val="none" w:sz="0" w:space="0" w:color="auto"/>
            <w:left w:val="none" w:sz="0" w:space="0" w:color="auto"/>
            <w:bottom w:val="none" w:sz="0" w:space="0" w:color="auto"/>
            <w:right w:val="none" w:sz="0" w:space="0" w:color="auto"/>
          </w:divBdr>
        </w:div>
        <w:div w:id="1224219201">
          <w:marLeft w:val="0"/>
          <w:marRight w:val="0"/>
          <w:marTop w:val="0"/>
          <w:marBottom w:val="0"/>
          <w:divBdr>
            <w:top w:val="none" w:sz="0" w:space="0" w:color="auto"/>
            <w:left w:val="none" w:sz="0" w:space="0" w:color="auto"/>
            <w:bottom w:val="none" w:sz="0" w:space="0" w:color="auto"/>
            <w:right w:val="none" w:sz="0" w:space="0" w:color="auto"/>
          </w:divBdr>
        </w:div>
        <w:div w:id="1002077300">
          <w:marLeft w:val="0"/>
          <w:marRight w:val="0"/>
          <w:marTop w:val="0"/>
          <w:marBottom w:val="0"/>
          <w:divBdr>
            <w:top w:val="none" w:sz="0" w:space="0" w:color="auto"/>
            <w:left w:val="none" w:sz="0" w:space="0" w:color="auto"/>
            <w:bottom w:val="none" w:sz="0" w:space="0" w:color="auto"/>
            <w:right w:val="none" w:sz="0" w:space="0" w:color="auto"/>
          </w:divBdr>
        </w:div>
        <w:div w:id="538199603">
          <w:marLeft w:val="0"/>
          <w:marRight w:val="0"/>
          <w:marTop w:val="0"/>
          <w:marBottom w:val="0"/>
          <w:divBdr>
            <w:top w:val="none" w:sz="0" w:space="0" w:color="auto"/>
            <w:left w:val="none" w:sz="0" w:space="0" w:color="auto"/>
            <w:bottom w:val="none" w:sz="0" w:space="0" w:color="auto"/>
            <w:right w:val="none" w:sz="0" w:space="0" w:color="auto"/>
          </w:divBdr>
        </w:div>
        <w:div w:id="665982267">
          <w:marLeft w:val="0"/>
          <w:marRight w:val="0"/>
          <w:marTop w:val="0"/>
          <w:marBottom w:val="0"/>
          <w:divBdr>
            <w:top w:val="none" w:sz="0" w:space="0" w:color="auto"/>
            <w:left w:val="none" w:sz="0" w:space="0" w:color="auto"/>
            <w:bottom w:val="none" w:sz="0" w:space="0" w:color="auto"/>
            <w:right w:val="none" w:sz="0" w:space="0" w:color="auto"/>
          </w:divBdr>
        </w:div>
        <w:div w:id="26955775">
          <w:marLeft w:val="0"/>
          <w:marRight w:val="0"/>
          <w:marTop w:val="0"/>
          <w:marBottom w:val="0"/>
          <w:divBdr>
            <w:top w:val="none" w:sz="0" w:space="0" w:color="auto"/>
            <w:left w:val="none" w:sz="0" w:space="0" w:color="auto"/>
            <w:bottom w:val="none" w:sz="0" w:space="0" w:color="auto"/>
            <w:right w:val="none" w:sz="0" w:space="0" w:color="auto"/>
          </w:divBdr>
        </w:div>
        <w:div w:id="101190732">
          <w:marLeft w:val="0"/>
          <w:marRight w:val="0"/>
          <w:marTop w:val="0"/>
          <w:marBottom w:val="0"/>
          <w:divBdr>
            <w:top w:val="none" w:sz="0" w:space="0" w:color="auto"/>
            <w:left w:val="none" w:sz="0" w:space="0" w:color="auto"/>
            <w:bottom w:val="none" w:sz="0" w:space="0" w:color="auto"/>
            <w:right w:val="none" w:sz="0" w:space="0" w:color="auto"/>
          </w:divBdr>
        </w:div>
        <w:div w:id="1395616089">
          <w:marLeft w:val="0"/>
          <w:marRight w:val="0"/>
          <w:marTop w:val="0"/>
          <w:marBottom w:val="0"/>
          <w:divBdr>
            <w:top w:val="none" w:sz="0" w:space="0" w:color="auto"/>
            <w:left w:val="none" w:sz="0" w:space="0" w:color="auto"/>
            <w:bottom w:val="none" w:sz="0" w:space="0" w:color="auto"/>
            <w:right w:val="none" w:sz="0" w:space="0" w:color="auto"/>
          </w:divBdr>
        </w:div>
        <w:div w:id="792595916">
          <w:marLeft w:val="0"/>
          <w:marRight w:val="0"/>
          <w:marTop w:val="0"/>
          <w:marBottom w:val="0"/>
          <w:divBdr>
            <w:top w:val="none" w:sz="0" w:space="0" w:color="auto"/>
            <w:left w:val="none" w:sz="0" w:space="0" w:color="auto"/>
            <w:bottom w:val="none" w:sz="0" w:space="0" w:color="auto"/>
            <w:right w:val="none" w:sz="0" w:space="0" w:color="auto"/>
          </w:divBdr>
        </w:div>
        <w:div w:id="1664895693">
          <w:marLeft w:val="0"/>
          <w:marRight w:val="0"/>
          <w:marTop w:val="0"/>
          <w:marBottom w:val="0"/>
          <w:divBdr>
            <w:top w:val="none" w:sz="0" w:space="0" w:color="auto"/>
            <w:left w:val="none" w:sz="0" w:space="0" w:color="auto"/>
            <w:bottom w:val="none" w:sz="0" w:space="0" w:color="auto"/>
            <w:right w:val="none" w:sz="0" w:space="0" w:color="auto"/>
          </w:divBdr>
        </w:div>
        <w:div w:id="885721462">
          <w:marLeft w:val="0"/>
          <w:marRight w:val="0"/>
          <w:marTop w:val="0"/>
          <w:marBottom w:val="0"/>
          <w:divBdr>
            <w:top w:val="none" w:sz="0" w:space="0" w:color="auto"/>
            <w:left w:val="none" w:sz="0" w:space="0" w:color="auto"/>
            <w:bottom w:val="none" w:sz="0" w:space="0" w:color="auto"/>
            <w:right w:val="none" w:sz="0" w:space="0" w:color="auto"/>
          </w:divBdr>
        </w:div>
        <w:div w:id="246690179">
          <w:marLeft w:val="0"/>
          <w:marRight w:val="0"/>
          <w:marTop w:val="0"/>
          <w:marBottom w:val="0"/>
          <w:divBdr>
            <w:top w:val="none" w:sz="0" w:space="0" w:color="auto"/>
            <w:left w:val="none" w:sz="0" w:space="0" w:color="auto"/>
            <w:bottom w:val="none" w:sz="0" w:space="0" w:color="auto"/>
            <w:right w:val="none" w:sz="0" w:space="0" w:color="auto"/>
          </w:divBdr>
        </w:div>
        <w:div w:id="145325069">
          <w:marLeft w:val="0"/>
          <w:marRight w:val="0"/>
          <w:marTop w:val="0"/>
          <w:marBottom w:val="0"/>
          <w:divBdr>
            <w:top w:val="none" w:sz="0" w:space="0" w:color="auto"/>
            <w:left w:val="none" w:sz="0" w:space="0" w:color="auto"/>
            <w:bottom w:val="none" w:sz="0" w:space="0" w:color="auto"/>
            <w:right w:val="none" w:sz="0" w:space="0" w:color="auto"/>
          </w:divBdr>
        </w:div>
        <w:div w:id="847981426">
          <w:marLeft w:val="0"/>
          <w:marRight w:val="0"/>
          <w:marTop w:val="0"/>
          <w:marBottom w:val="0"/>
          <w:divBdr>
            <w:top w:val="none" w:sz="0" w:space="0" w:color="auto"/>
            <w:left w:val="none" w:sz="0" w:space="0" w:color="auto"/>
            <w:bottom w:val="none" w:sz="0" w:space="0" w:color="auto"/>
            <w:right w:val="none" w:sz="0" w:space="0" w:color="auto"/>
          </w:divBdr>
        </w:div>
        <w:div w:id="1025324696">
          <w:marLeft w:val="0"/>
          <w:marRight w:val="0"/>
          <w:marTop w:val="0"/>
          <w:marBottom w:val="0"/>
          <w:divBdr>
            <w:top w:val="none" w:sz="0" w:space="0" w:color="auto"/>
            <w:left w:val="none" w:sz="0" w:space="0" w:color="auto"/>
            <w:bottom w:val="none" w:sz="0" w:space="0" w:color="auto"/>
            <w:right w:val="none" w:sz="0" w:space="0" w:color="auto"/>
          </w:divBdr>
        </w:div>
        <w:div w:id="1858346800">
          <w:marLeft w:val="0"/>
          <w:marRight w:val="0"/>
          <w:marTop w:val="0"/>
          <w:marBottom w:val="0"/>
          <w:divBdr>
            <w:top w:val="none" w:sz="0" w:space="0" w:color="auto"/>
            <w:left w:val="none" w:sz="0" w:space="0" w:color="auto"/>
            <w:bottom w:val="none" w:sz="0" w:space="0" w:color="auto"/>
            <w:right w:val="none" w:sz="0" w:space="0" w:color="auto"/>
          </w:divBdr>
        </w:div>
        <w:div w:id="138422252">
          <w:marLeft w:val="0"/>
          <w:marRight w:val="0"/>
          <w:marTop w:val="0"/>
          <w:marBottom w:val="0"/>
          <w:divBdr>
            <w:top w:val="none" w:sz="0" w:space="0" w:color="auto"/>
            <w:left w:val="none" w:sz="0" w:space="0" w:color="auto"/>
            <w:bottom w:val="none" w:sz="0" w:space="0" w:color="auto"/>
            <w:right w:val="none" w:sz="0" w:space="0" w:color="auto"/>
          </w:divBdr>
        </w:div>
        <w:div w:id="612858310">
          <w:marLeft w:val="0"/>
          <w:marRight w:val="0"/>
          <w:marTop w:val="0"/>
          <w:marBottom w:val="0"/>
          <w:divBdr>
            <w:top w:val="none" w:sz="0" w:space="0" w:color="auto"/>
            <w:left w:val="none" w:sz="0" w:space="0" w:color="auto"/>
            <w:bottom w:val="none" w:sz="0" w:space="0" w:color="auto"/>
            <w:right w:val="none" w:sz="0" w:space="0" w:color="auto"/>
          </w:divBdr>
        </w:div>
      </w:divsChild>
    </w:div>
    <w:div w:id="1441729199">
      <w:bodyDiv w:val="1"/>
      <w:marLeft w:val="0"/>
      <w:marRight w:val="0"/>
      <w:marTop w:val="0"/>
      <w:marBottom w:val="0"/>
      <w:divBdr>
        <w:top w:val="none" w:sz="0" w:space="0" w:color="auto"/>
        <w:left w:val="none" w:sz="0" w:space="0" w:color="auto"/>
        <w:bottom w:val="none" w:sz="0" w:space="0" w:color="auto"/>
        <w:right w:val="none" w:sz="0" w:space="0" w:color="auto"/>
      </w:divBdr>
    </w:div>
    <w:div w:id="1480028141">
      <w:bodyDiv w:val="1"/>
      <w:marLeft w:val="0"/>
      <w:marRight w:val="0"/>
      <w:marTop w:val="0"/>
      <w:marBottom w:val="0"/>
      <w:divBdr>
        <w:top w:val="none" w:sz="0" w:space="0" w:color="auto"/>
        <w:left w:val="none" w:sz="0" w:space="0" w:color="auto"/>
        <w:bottom w:val="none" w:sz="0" w:space="0" w:color="auto"/>
        <w:right w:val="none" w:sz="0" w:space="0" w:color="auto"/>
      </w:divBdr>
    </w:div>
    <w:div w:id="2070181457">
      <w:bodyDiv w:val="1"/>
      <w:marLeft w:val="0"/>
      <w:marRight w:val="0"/>
      <w:marTop w:val="0"/>
      <w:marBottom w:val="0"/>
      <w:divBdr>
        <w:top w:val="none" w:sz="0" w:space="0" w:color="auto"/>
        <w:left w:val="none" w:sz="0" w:space="0" w:color="auto"/>
        <w:bottom w:val="none" w:sz="0" w:space="0" w:color="auto"/>
        <w:right w:val="none" w:sz="0" w:space="0" w:color="auto"/>
      </w:divBdr>
    </w:div>
    <w:div w:id="2125810079">
      <w:bodyDiv w:val="1"/>
      <w:marLeft w:val="0"/>
      <w:marRight w:val="0"/>
      <w:marTop w:val="0"/>
      <w:marBottom w:val="0"/>
      <w:divBdr>
        <w:top w:val="none" w:sz="0" w:space="0" w:color="auto"/>
        <w:left w:val="none" w:sz="0" w:space="0" w:color="auto"/>
        <w:bottom w:val="none" w:sz="0" w:space="0" w:color="auto"/>
        <w:right w:val="none" w:sz="0" w:space="0" w:color="auto"/>
      </w:divBdr>
      <w:divsChild>
        <w:div w:id="1473131172">
          <w:marLeft w:val="0"/>
          <w:marRight w:val="0"/>
          <w:marTop w:val="0"/>
          <w:marBottom w:val="0"/>
          <w:divBdr>
            <w:top w:val="none" w:sz="0" w:space="0" w:color="auto"/>
            <w:left w:val="none" w:sz="0" w:space="0" w:color="auto"/>
            <w:bottom w:val="none" w:sz="0" w:space="0" w:color="auto"/>
            <w:right w:val="none" w:sz="0" w:space="0" w:color="auto"/>
          </w:divBdr>
        </w:div>
        <w:div w:id="1401903269">
          <w:marLeft w:val="0"/>
          <w:marRight w:val="0"/>
          <w:marTop w:val="0"/>
          <w:marBottom w:val="0"/>
          <w:divBdr>
            <w:top w:val="none" w:sz="0" w:space="0" w:color="auto"/>
            <w:left w:val="none" w:sz="0" w:space="0" w:color="auto"/>
            <w:bottom w:val="none" w:sz="0" w:space="0" w:color="auto"/>
            <w:right w:val="none" w:sz="0" w:space="0" w:color="auto"/>
          </w:divBdr>
        </w:div>
        <w:div w:id="1533760465">
          <w:marLeft w:val="0"/>
          <w:marRight w:val="0"/>
          <w:marTop w:val="0"/>
          <w:marBottom w:val="0"/>
          <w:divBdr>
            <w:top w:val="none" w:sz="0" w:space="0" w:color="auto"/>
            <w:left w:val="none" w:sz="0" w:space="0" w:color="auto"/>
            <w:bottom w:val="none" w:sz="0" w:space="0" w:color="auto"/>
            <w:right w:val="none" w:sz="0" w:space="0" w:color="auto"/>
          </w:divBdr>
        </w:div>
        <w:div w:id="355887553">
          <w:marLeft w:val="0"/>
          <w:marRight w:val="0"/>
          <w:marTop w:val="0"/>
          <w:marBottom w:val="0"/>
          <w:divBdr>
            <w:top w:val="none" w:sz="0" w:space="0" w:color="auto"/>
            <w:left w:val="none" w:sz="0" w:space="0" w:color="auto"/>
            <w:bottom w:val="none" w:sz="0" w:space="0" w:color="auto"/>
            <w:right w:val="none" w:sz="0" w:space="0" w:color="auto"/>
          </w:divBdr>
        </w:div>
        <w:div w:id="711736760">
          <w:marLeft w:val="0"/>
          <w:marRight w:val="0"/>
          <w:marTop w:val="0"/>
          <w:marBottom w:val="0"/>
          <w:divBdr>
            <w:top w:val="none" w:sz="0" w:space="0" w:color="auto"/>
            <w:left w:val="none" w:sz="0" w:space="0" w:color="auto"/>
            <w:bottom w:val="none" w:sz="0" w:space="0" w:color="auto"/>
            <w:right w:val="none" w:sz="0" w:space="0" w:color="auto"/>
          </w:divBdr>
        </w:div>
        <w:div w:id="1253660034">
          <w:marLeft w:val="0"/>
          <w:marRight w:val="0"/>
          <w:marTop w:val="0"/>
          <w:marBottom w:val="0"/>
          <w:divBdr>
            <w:top w:val="none" w:sz="0" w:space="0" w:color="auto"/>
            <w:left w:val="none" w:sz="0" w:space="0" w:color="auto"/>
            <w:bottom w:val="none" w:sz="0" w:space="0" w:color="auto"/>
            <w:right w:val="none" w:sz="0" w:space="0" w:color="auto"/>
          </w:divBdr>
        </w:div>
        <w:div w:id="277296391">
          <w:marLeft w:val="0"/>
          <w:marRight w:val="0"/>
          <w:marTop w:val="0"/>
          <w:marBottom w:val="0"/>
          <w:divBdr>
            <w:top w:val="none" w:sz="0" w:space="0" w:color="auto"/>
            <w:left w:val="none" w:sz="0" w:space="0" w:color="auto"/>
            <w:bottom w:val="none" w:sz="0" w:space="0" w:color="auto"/>
            <w:right w:val="none" w:sz="0" w:space="0" w:color="auto"/>
          </w:divBdr>
        </w:div>
        <w:div w:id="1823739078">
          <w:marLeft w:val="0"/>
          <w:marRight w:val="0"/>
          <w:marTop w:val="0"/>
          <w:marBottom w:val="0"/>
          <w:divBdr>
            <w:top w:val="none" w:sz="0" w:space="0" w:color="auto"/>
            <w:left w:val="none" w:sz="0" w:space="0" w:color="auto"/>
            <w:bottom w:val="none" w:sz="0" w:space="0" w:color="auto"/>
            <w:right w:val="none" w:sz="0" w:space="0" w:color="auto"/>
          </w:divBdr>
        </w:div>
        <w:div w:id="523372731">
          <w:marLeft w:val="0"/>
          <w:marRight w:val="0"/>
          <w:marTop w:val="0"/>
          <w:marBottom w:val="0"/>
          <w:divBdr>
            <w:top w:val="none" w:sz="0" w:space="0" w:color="auto"/>
            <w:left w:val="none" w:sz="0" w:space="0" w:color="auto"/>
            <w:bottom w:val="none" w:sz="0" w:space="0" w:color="auto"/>
            <w:right w:val="none" w:sz="0" w:space="0" w:color="auto"/>
          </w:divBdr>
        </w:div>
        <w:div w:id="2040465831">
          <w:marLeft w:val="0"/>
          <w:marRight w:val="0"/>
          <w:marTop w:val="0"/>
          <w:marBottom w:val="0"/>
          <w:divBdr>
            <w:top w:val="none" w:sz="0" w:space="0" w:color="auto"/>
            <w:left w:val="none" w:sz="0" w:space="0" w:color="auto"/>
            <w:bottom w:val="none" w:sz="0" w:space="0" w:color="auto"/>
            <w:right w:val="none" w:sz="0" w:space="0" w:color="auto"/>
          </w:divBdr>
        </w:div>
        <w:div w:id="1401489539">
          <w:marLeft w:val="0"/>
          <w:marRight w:val="0"/>
          <w:marTop w:val="0"/>
          <w:marBottom w:val="0"/>
          <w:divBdr>
            <w:top w:val="none" w:sz="0" w:space="0" w:color="auto"/>
            <w:left w:val="none" w:sz="0" w:space="0" w:color="auto"/>
            <w:bottom w:val="none" w:sz="0" w:space="0" w:color="auto"/>
            <w:right w:val="none" w:sz="0" w:space="0" w:color="auto"/>
          </w:divBdr>
        </w:div>
        <w:div w:id="71196958">
          <w:marLeft w:val="0"/>
          <w:marRight w:val="0"/>
          <w:marTop w:val="0"/>
          <w:marBottom w:val="0"/>
          <w:divBdr>
            <w:top w:val="none" w:sz="0" w:space="0" w:color="auto"/>
            <w:left w:val="none" w:sz="0" w:space="0" w:color="auto"/>
            <w:bottom w:val="none" w:sz="0" w:space="0" w:color="auto"/>
            <w:right w:val="none" w:sz="0" w:space="0" w:color="auto"/>
          </w:divBdr>
        </w:div>
        <w:div w:id="1734545370">
          <w:marLeft w:val="0"/>
          <w:marRight w:val="0"/>
          <w:marTop w:val="0"/>
          <w:marBottom w:val="0"/>
          <w:divBdr>
            <w:top w:val="none" w:sz="0" w:space="0" w:color="auto"/>
            <w:left w:val="none" w:sz="0" w:space="0" w:color="auto"/>
            <w:bottom w:val="none" w:sz="0" w:space="0" w:color="auto"/>
            <w:right w:val="none" w:sz="0" w:space="0" w:color="auto"/>
          </w:divBdr>
        </w:div>
        <w:div w:id="826826207">
          <w:marLeft w:val="0"/>
          <w:marRight w:val="0"/>
          <w:marTop w:val="0"/>
          <w:marBottom w:val="0"/>
          <w:divBdr>
            <w:top w:val="none" w:sz="0" w:space="0" w:color="auto"/>
            <w:left w:val="none" w:sz="0" w:space="0" w:color="auto"/>
            <w:bottom w:val="none" w:sz="0" w:space="0" w:color="auto"/>
            <w:right w:val="none" w:sz="0" w:space="0" w:color="auto"/>
          </w:divBdr>
        </w:div>
        <w:div w:id="1456944658">
          <w:marLeft w:val="0"/>
          <w:marRight w:val="0"/>
          <w:marTop w:val="0"/>
          <w:marBottom w:val="0"/>
          <w:divBdr>
            <w:top w:val="none" w:sz="0" w:space="0" w:color="auto"/>
            <w:left w:val="none" w:sz="0" w:space="0" w:color="auto"/>
            <w:bottom w:val="none" w:sz="0" w:space="0" w:color="auto"/>
            <w:right w:val="none" w:sz="0" w:space="0" w:color="auto"/>
          </w:divBdr>
        </w:div>
        <w:div w:id="1480270393">
          <w:marLeft w:val="0"/>
          <w:marRight w:val="0"/>
          <w:marTop w:val="0"/>
          <w:marBottom w:val="0"/>
          <w:divBdr>
            <w:top w:val="none" w:sz="0" w:space="0" w:color="auto"/>
            <w:left w:val="none" w:sz="0" w:space="0" w:color="auto"/>
            <w:bottom w:val="none" w:sz="0" w:space="0" w:color="auto"/>
            <w:right w:val="none" w:sz="0" w:space="0" w:color="auto"/>
          </w:divBdr>
        </w:div>
        <w:div w:id="2071230247">
          <w:marLeft w:val="0"/>
          <w:marRight w:val="0"/>
          <w:marTop w:val="0"/>
          <w:marBottom w:val="0"/>
          <w:divBdr>
            <w:top w:val="none" w:sz="0" w:space="0" w:color="auto"/>
            <w:left w:val="none" w:sz="0" w:space="0" w:color="auto"/>
            <w:bottom w:val="none" w:sz="0" w:space="0" w:color="auto"/>
            <w:right w:val="none" w:sz="0" w:space="0" w:color="auto"/>
          </w:divBdr>
        </w:div>
        <w:div w:id="1281886087">
          <w:marLeft w:val="0"/>
          <w:marRight w:val="0"/>
          <w:marTop w:val="0"/>
          <w:marBottom w:val="0"/>
          <w:divBdr>
            <w:top w:val="none" w:sz="0" w:space="0" w:color="auto"/>
            <w:left w:val="none" w:sz="0" w:space="0" w:color="auto"/>
            <w:bottom w:val="none" w:sz="0" w:space="0" w:color="auto"/>
            <w:right w:val="none" w:sz="0" w:space="0" w:color="auto"/>
          </w:divBdr>
        </w:div>
        <w:div w:id="1294676952">
          <w:marLeft w:val="0"/>
          <w:marRight w:val="0"/>
          <w:marTop w:val="0"/>
          <w:marBottom w:val="0"/>
          <w:divBdr>
            <w:top w:val="none" w:sz="0" w:space="0" w:color="auto"/>
            <w:left w:val="none" w:sz="0" w:space="0" w:color="auto"/>
            <w:bottom w:val="none" w:sz="0" w:space="0" w:color="auto"/>
            <w:right w:val="none" w:sz="0" w:space="0" w:color="auto"/>
          </w:divBdr>
        </w:div>
        <w:div w:id="2132091767">
          <w:marLeft w:val="0"/>
          <w:marRight w:val="0"/>
          <w:marTop w:val="0"/>
          <w:marBottom w:val="0"/>
          <w:divBdr>
            <w:top w:val="none" w:sz="0" w:space="0" w:color="auto"/>
            <w:left w:val="none" w:sz="0" w:space="0" w:color="auto"/>
            <w:bottom w:val="none" w:sz="0" w:space="0" w:color="auto"/>
            <w:right w:val="none" w:sz="0" w:space="0" w:color="auto"/>
          </w:divBdr>
        </w:div>
        <w:div w:id="520247579">
          <w:marLeft w:val="0"/>
          <w:marRight w:val="0"/>
          <w:marTop w:val="0"/>
          <w:marBottom w:val="0"/>
          <w:divBdr>
            <w:top w:val="none" w:sz="0" w:space="0" w:color="auto"/>
            <w:left w:val="none" w:sz="0" w:space="0" w:color="auto"/>
            <w:bottom w:val="none" w:sz="0" w:space="0" w:color="auto"/>
            <w:right w:val="none" w:sz="0" w:space="0" w:color="auto"/>
          </w:divBdr>
        </w:div>
        <w:div w:id="372383936">
          <w:marLeft w:val="0"/>
          <w:marRight w:val="0"/>
          <w:marTop w:val="0"/>
          <w:marBottom w:val="0"/>
          <w:divBdr>
            <w:top w:val="none" w:sz="0" w:space="0" w:color="auto"/>
            <w:left w:val="none" w:sz="0" w:space="0" w:color="auto"/>
            <w:bottom w:val="none" w:sz="0" w:space="0" w:color="auto"/>
            <w:right w:val="none" w:sz="0" w:space="0" w:color="auto"/>
          </w:divBdr>
        </w:div>
        <w:div w:id="2015035650">
          <w:marLeft w:val="0"/>
          <w:marRight w:val="0"/>
          <w:marTop w:val="0"/>
          <w:marBottom w:val="0"/>
          <w:divBdr>
            <w:top w:val="none" w:sz="0" w:space="0" w:color="auto"/>
            <w:left w:val="none" w:sz="0" w:space="0" w:color="auto"/>
            <w:bottom w:val="none" w:sz="0" w:space="0" w:color="auto"/>
            <w:right w:val="none" w:sz="0" w:space="0" w:color="auto"/>
          </w:divBdr>
        </w:div>
        <w:div w:id="962344485">
          <w:marLeft w:val="0"/>
          <w:marRight w:val="0"/>
          <w:marTop w:val="0"/>
          <w:marBottom w:val="0"/>
          <w:divBdr>
            <w:top w:val="none" w:sz="0" w:space="0" w:color="auto"/>
            <w:left w:val="none" w:sz="0" w:space="0" w:color="auto"/>
            <w:bottom w:val="none" w:sz="0" w:space="0" w:color="auto"/>
            <w:right w:val="none" w:sz="0" w:space="0" w:color="auto"/>
          </w:divBdr>
        </w:div>
        <w:div w:id="1089351971">
          <w:marLeft w:val="0"/>
          <w:marRight w:val="0"/>
          <w:marTop w:val="0"/>
          <w:marBottom w:val="0"/>
          <w:divBdr>
            <w:top w:val="none" w:sz="0" w:space="0" w:color="auto"/>
            <w:left w:val="none" w:sz="0" w:space="0" w:color="auto"/>
            <w:bottom w:val="none" w:sz="0" w:space="0" w:color="auto"/>
            <w:right w:val="none" w:sz="0" w:space="0" w:color="auto"/>
          </w:divBdr>
        </w:div>
        <w:div w:id="574978101">
          <w:marLeft w:val="0"/>
          <w:marRight w:val="0"/>
          <w:marTop w:val="0"/>
          <w:marBottom w:val="0"/>
          <w:divBdr>
            <w:top w:val="none" w:sz="0" w:space="0" w:color="auto"/>
            <w:left w:val="none" w:sz="0" w:space="0" w:color="auto"/>
            <w:bottom w:val="none" w:sz="0" w:space="0" w:color="auto"/>
            <w:right w:val="none" w:sz="0" w:space="0" w:color="auto"/>
          </w:divBdr>
        </w:div>
        <w:div w:id="689380392">
          <w:marLeft w:val="0"/>
          <w:marRight w:val="0"/>
          <w:marTop w:val="0"/>
          <w:marBottom w:val="0"/>
          <w:divBdr>
            <w:top w:val="none" w:sz="0" w:space="0" w:color="auto"/>
            <w:left w:val="none" w:sz="0" w:space="0" w:color="auto"/>
            <w:bottom w:val="none" w:sz="0" w:space="0" w:color="auto"/>
            <w:right w:val="none" w:sz="0" w:space="0" w:color="auto"/>
          </w:divBdr>
        </w:div>
        <w:div w:id="1177572181">
          <w:marLeft w:val="0"/>
          <w:marRight w:val="0"/>
          <w:marTop w:val="0"/>
          <w:marBottom w:val="0"/>
          <w:divBdr>
            <w:top w:val="none" w:sz="0" w:space="0" w:color="auto"/>
            <w:left w:val="none" w:sz="0" w:space="0" w:color="auto"/>
            <w:bottom w:val="none" w:sz="0" w:space="0" w:color="auto"/>
            <w:right w:val="none" w:sz="0" w:space="0" w:color="auto"/>
          </w:divBdr>
        </w:div>
        <w:div w:id="40519162">
          <w:marLeft w:val="0"/>
          <w:marRight w:val="0"/>
          <w:marTop w:val="0"/>
          <w:marBottom w:val="0"/>
          <w:divBdr>
            <w:top w:val="none" w:sz="0" w:space="0" w:color="auto"/>
            <w:left w:val="none" w:sz="0" w:space="0" w:color="auto"/>
            <w:bottom w:val="none" w:sz="0" w:space="0" w:color="auto"/>
            <w:right w:val="none" w:sz="0" w:space="0" w:color="auto"/>
          </w:divBdr>
        </w:div>
        <w:div w:id="746802429">
          <w:marLeft w:val="0"/>
          <w:marRight w:val="0"/>
          <w:marTop w:val="0"/>
          <w:marBottom w:val="0"/>
          <w:divBdr>
            <w:top w:val="none" w:sz="0" w:space="0" w:color="auto"/>
            <w:left w:val="none" w:sz="0" w:space="0" w:color="auto"/>
            <w:bottom w:val="none" w:sz="0" w:space="0" w:color="auto"/>
            <w:right w:val="none" w:sz="0" w:space="0" w:color="auto"/>
          </w:divBdr>
        </w:div>
        <w:div w:id="331494909">
          <w:marLeft w:val="0"/>
          <w:marRight w:val="0"/>
          <w:marTop w:val="0"/>
          <w:marBottom w:val="0"/>
          <w:divBdr>
            <w:top w:val="none" w:sz="0" w:space="0" w:color="auto"/>
            <w:left w:val="none" w:sz="0" w:space="0" w:color="auto"/>
            <w:bottom w:val="none" w:sz="0" w:space="0" w:color="auto"/>
            <w:right w:val="none" w:sz="0" w:space="0" w:color="auto"/>
          </w:divBdr>
        </w:div>
        <w:div w:id="833686538">
          <w:marLeft w:val="0"/>
          <w:marRight w:val="0"/>
          <w:marTop w:val="0"/>
          <w:marBottom w:val="0"/>
          <w:divBdr>
            <w:top w:val="none" w:sz="0" w:space="0" w:color="auto"/>
            <w:left w:val="none" w:sz="0" w:space="0" w:color="auto"/>
            <w:bottom w:val="none" w:sz="0" w:space="0" w:color="auto"/>
            <w:right w:val="none" w:sz="0" w:space="0" w:color="auto"/>
          </w:divBdr>
        </w:div>
        <w:div w:id="1808935042">
          <w:marLeft w:val="0"/>
          <w:marRight w:val="0"/>
          <w:marTop w:val="0"/>
          <w:marBottom w:val="0"/>
          <w:divBdr>
            <w:top w:val="none" w:sz="0" w:space="0" w:color="auto"/>
            <w:left w:val="none" w:sz="0" w:space="0" w:color="auto"/>
            <w:bottom w:val="none" w:sz="0" w:space="0" w:color="auto"/>
            <w:right w:val="none" w:sz="0" w:space="0" w:color="auto"/>
          </w:divBdr>
        </w:div>
        <w:div w:id="616565421">
          <w:marLeft w:val="0"/>
          <w:marRight w:val="0"/>
          <w:marTop w:val="0"/>
          <w:marBottom w:val="0"/>
          <w:divBdr>
            <w:top w:val="none" w:sz="0" w:space="0" w:color="auto"/>
            <w:left w:val="none" w:sz="0" w:space="0" w:color="auto"/>
            <w:bottom w:val="none" w:sz="0" w:space="0" w:color="auto"/>
            <w:right w:val="none" w:sz="0" w:space="0" w:color="auto"/>
          </w:divBdr>
        </w:div>
        <w:div w:id="158813489">
          <w:marLeft w:val="0"/>
          <w:marRight w:val="0"/>
          <w:marTop w:val="0"/>
          <w:marBottom w:val="0"/>
          <w:divBdr>
            <w:top w:val="none" w:sz="0" w:space="0" w:color="auto"/>
            <w:left w:val="none" w:sz="0" w:space="0" w:color="auto"/>
            <w:bottom w:val="none" w:sz="0" w:space="0" w:color="auto"/>
            <w:right w:val="none" w:sz="0" w:space="0" w:color="auto"/>
          </w:divBdr>
        </w:div>
        <w:div w:id="1633245755">
          <w:marLeft w:val="0"/>
          <w:marRight w:val="0"/>
          <w:marTop w:val="0"/>
          <w:marBottom w:val="0"/>
          <w:divBdr>
            <w:top w:val="none" w:sz="0" w:space="0" w:color="auto"/>
            <w:left w:val="none" w:sz="0" w:space="0" w:color="auto"/>
            <w:bottom w:val="none" w:sz="0" w:space="0" w:color="auto"/>
            <w:right w:val="none" w:sz="0" w:space="0" w:color="auto"/>
          </w:divBdr>
        </w:div>
        <w:div w:id="510074634">
          <w:marLeft w:val="0"/>
          <w:marRight w:val="0"/>
          <w:marTop w:val="0"/>
          <w:marBottom w:val="0"/>
          <w:divBdr>
            <w:top w:val="none" w:sz="0" w:space="0" w:color="auto"/>
            <w:left w:val="none" w:sz="0" w:space="0" w:color="auto"/>
            <w:bottom w:val="none" w:sz="0" w:space="0" w:color="auto"/>
            <w:right w:val="none" w:sz="0" w:space="0" w:color="auto"/>
          </w:divBdr>
        </w:div>
        <w:div w:id="1341545693">
          <w:marLeft w:val="0"/>
          <w:marRight w:val="0"/>
          <w:marTop w:val="0"/>
          <w:marBottom w:val="0"/>
          <w:divBdr>
            <w:top w:val="none" w:sz="0" w:space="0" w:color="auto"/>
            <w:left w:val="none" w:sz="0" w:space="0" w:color="auto"/>
            <w:bottom w:val="none" w:sz="0" w:space="0" w:color="auto"/>
            <w:right w:val="none" w:sz="0" w:space="0" w:color="auto"/>
          </w:divBdr>
        </w:div>
        <w:div w:id="825778602">
          <w:marLeft w:val="0"/>
          <w:marRight w:val="0"/>
          <w:marTop w:val="0"/>
          <w:marBottom w:val="0"/>
          <w:divBdr>
            <w:top w:val="none" w:sz="0" w:space="0" w:color="auto"/>
            <w:left w:val="none" w:sz="0" w:space="0" w:color="auto"/>
            <w:bottom w:val="none" w:sz="0" w:space="0" w:color="auto"/>
            <w:right w:val="none" w:sz="0" w:space="0" w:color="auto"/>
          </w:divBdr>
        </w:div>
        <w:div w:id="1647978371">
          <w:marLeft w:val="0"/>
          <w:marRight w:val="0"/>
          <w:marTop w:val="0"/>
          <w:marBottom w:val="0"/>
          <w:divBdr>
            <w:top w:val="none" w:sz="0" w:space="0" w:color="auto"/>
            <w:left w:val="none" w:sz="0" w:space="0" w:color="auto"/>
            <w:bottom w:val="none" w:sz="0" w:space="0" w:color="auto"/>
            <w:right w:val="none" w:sz="0" w:space="0" w:color="auto"/>
          </w:divBdr>
        </w:div>
        <w:div w:id="1296374670">
          <w:marLeft w:val="0"/>
          <w:marRight w:val="0"/>
          <w:marTop w:val="0"/>
          <w:marBottom w:val="0"/>
          <w:divBdr>
            <w:top w:val="none" w:sz="0" w:space="0" w:color="auto"/>
            <w:left w:val="none" w:sz="0" w:space="0" w:color="auto"/>
            <w:bottom w:val="none" w:sz="0" w:space="0" w:color="auto"/>
            <w:right w:val="none" w:sz="0" w:space="0" w:color="auto"/>
          </w:divBdr>
        </w:div>
        <w:div w:id="432479729">
          <w:marLeft w:val="0"/>
          <w:marRight w:val="0"/>
          <w:marTop w:val="0"/>
          <w:marBottom w:val="0"/>
          <w:divBdr>
            <w:top w:val="none" w:sz="0" w:space="0" w:color="auto"/>
            <w:left w:val="none" w:sz="0" w:space="0" w:color="auto"/>
            <w:bottom w:val="none" w:sz="0" w:space="0" w:color="auto"/>
            <w:right w:val="none" w:sz="0" w:space="0" w:color="auto"/>
          </w:divBdr>
        </w:div>
        <w:div w:id="61834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apps.fsa.usda.gov%2Ffscsc%2Findex.jsp&amp;data=05%7C02%7Ccassie.neusch%40usda.gov%7C2c31a64f80d544c4839308dc9553169f%7Ced5b36e701ee4ebc867ee03cfa0d4697%7C1%7C0%7C638549431352452797%7CUnknown%7CTWFpbGZsb3d8eyJWIjoiMC4wLjAwMDAiLCJQIjoiV2luMzIiLCJBTiI6Ik1haWwiLCJXVCI6Mn0%3D%7C0%7C%7C%7C&amp;sdata=v7CE1uOxIaXZeVwBlDpTL4dy8OBltoUocib2iLbM3Lw%3D&amp;reserved=0" TargetMode="External"/><Relationship Id="rId18" Type="http://schemas.openxmlformats.org/officeDocument/2006/relationships/hyperlink" Target="https://www.farmers.gov/accou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rmers.gov/sites/default/files/documents/achvendor-misc-payment-sf3881.pdf" TargetMode="External"/><Relationship Id="rId17" Type="http://schemas.openxmlformats.org/officeDocument/2006/relationships/hyperlink" Target="https://www.farmers.gov/account" TargetMode="External"/><Relationship Id="rId2" Type="http://schemas.openxmlformats.org/officeDocument/2006/relationships/customXml" Target="../customXml/item2.xml"/><Relationship Id="rId16" Type="http://schemas.openxmlformats.org/officeDocument/2006/relationships/hyperlink" Target="https://www.farmers.gov/working-with-us/service-center-loca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ers.gov/sites/default/files/documents/farmersgov-form-ad-2047.pdf" TargetMode="External"/><Relationship Id="rId5" Type="http://schemas.openxmlformats.org/officeDocument/2006/relationships/styles" Target="styles.xml"/><Relationship Id="rId15" Type="http://schemas.openxmlformats.org/officeDocument/2006/relationships/hyperlink" Target="https://www.farmers.gov/pandemic-assistance/food-safety" TargetMode="External"/><Relationship Id="rId10" Type="http://schemas.openxmlformats.org/officeDocument/2006/relationships/hyperlink" Target="https://www.farmers.gov/pandemic-assistance/food-safety" TargetMode="External"/><Relationship Id="rId19" Type="http://schemas.openxmlformats.org/officeDocument/2006/relationships/hyperlink" Target="https://www.usda.gov/" TargetMode="External"/><Relationship Id="rId4" Type="http://schemas.openxmlformats.org/officeDocument/2006/relationships/numbering" Target="numbering.xml"/><Relationship Id="rId9" Type="http://schemas.openxmlformats.org/officeDocument/2006/relationships/hyperlink" Target="mailto:FPAC.BC.Press@usda.gov" TargetMode="External"/><Relationship Id="rId14" Type="http://schemas.openxmlformats.org/officeDocument/2006/relationships/hyperlink" Target="https://www.farmers.gov/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6ef57-57b2-4695-a05b-3459a2967e10">
      <Terms xmlns="http://schemas.microsoft.com/office/infopath/2007/PartnerControls"/>
    </lcf76f155ced4ddcb4097134ff3c332f>
    <TaxCatchAll xmlns="c3de3d0f-1c73-4b89-a3a5-118544bab032" xsi:nil="true"/>
    <NationalorState xmlns="2ed6ef57-57b2-4695-a05b-3459a2967e10">National</NationalorState>
    <Topic_x002f_Subject xmlns="2ed6ef57-57b2-4695-a05b-3459a2967e10">
      <Value>General Agency</Value>
    </Topic_x002f_Subject>
    <DocumenttYPE xmlns="2ed6ef57-57b2-4695-a05b-3459a2967e10">
      <Value>Template</Value>
      <Value>News Release</Value>
    </DocumenttYPE>
    <Agency xmlns="2ed6ef57-57b2-4695-a05b-3459a2967e10">
      <Value>FSA</Value>
    </Agency>
    <Region xmlns="2ed6ef57-57b2-4695-a05b-3459a2967e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3467693C7CF4EA8748504C8A5E816" ma:contentTypeVersion="20" ma:contentTypeDescription="Create a new document." ma:contentTypeScope="" ma:versionID="5ad5bc2fe986d89a58dc7a4bcf257380">
  <xsd:schema xmlns:xsd="http://www.w3.org/2001/XMLSchema" xmlns:xs="http://www.w3.org/2001/XMLSchema" xmlns:p="http://schemas.microsoft.com/office/2006/metadata/properties" xmlns:ns2="2ed6ef57-57b2-4695-a05b-3459a2967e10" xmlns:ns3="c3de3d0f-1c73-4b89-a3a5-118544bab032" targetNamespace="http://schemas.microsoft.com/office/2006/metadata/properties" ma:root="true" ma:fieldsID="3a83077ef2adf22aa740eab893111740" ns2:_="" ns3:_="">
    <xsd:import namespace="2ed6ef57-57b2-4695-a05b-3459a2967e10"/>
    <xsd:import namespace="c3de3d0f-1c73-4b89-a3a5-118544bab032"/>
    <xsd:element name="properties">
      <xsd:complexType>
        <xsd:sequence>
          <xsd:element name="documentManagement">
            <xsd:complexType>
              <xsd:all>
                <xsd:element ref="ns2:DocumenttYPE" minOccurs="0"/>
                <xsd:element ref="ns2:Agency" minOccurs="0"/>
                <xsd:element ref="ns2:Topic_x002f_Subject" minOccurs="0"/>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Region" minOccurs="0"/>
                <xsd:element ref="ns2:NationalorSta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6ef57-57b2-4695-a05b-3459a2967e10"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Fact Sheet"/>
                        <xsd:enumeration value="Banner Stand"/>
                        <xsd:enumeration value="Brochure"/>
                        <xsd:enumeration value="Presentation"/>
                        <xsd:enumeration value="Graphic"/>
                        <xsd:enumeration value="Image"/>
                        <xsd:enumeration value="Other"/>
                        <xsd:enumeration value="Toolkit"/>
                        <xsd:enumeration value="PDF"/>
                        <xsd:enumeration value="Photoshop File"/>
                        <xsd:enumeration value="InDesign File"/>
                        <xsd:enumeration value="Excel Spreadsheet"/>
                        <xsd:enumeration value="Poster"/>
                        <xsd:enumeration value="govDelivery"/>
                        <xsd:enumeration value="News Release"/>
                        <xsd:enumeration value="Template"/>
                        <xsd:enumeration value="Form"/>
                        <xsd:enumeration value="At a Glance"/>
                        <xsd:enumeration value="PSA"/>
                        <xsd:enumeration value="Post Card"/>
                        <xsd:enumeration value="Ad"/>
                        <xsd:enumeration value="Flyer"/>
                        <xsd:enumeration value="Publisher File"/>
                        <xsd:enumeration value="Adobe Ilustrator"/>
                        <xsd:enumeration value="Event Promotion"/>
                        <xsd:enumeration value="Teams Background"/>
                        <xsd:enumeration value="Stakeholder Toolkit"/>
                        <xsd:enumeration value="Talking Points"/>
                        <xsd:enumeration value="OpEd"/>
                        <xsd:enumeration value="Video"/>
                        <xsd:enumeration value="Instagram"/>
                        <xsd:enumeration value="Twitter"/>
                        <xsd:enumeration value="FAQ"/>
                        <xsd:enumeration value="Translated Document"/>
                        <xsd:enumeration value="Stakeholder Notification"/>
                      </xsd:restriction>
                    </xsd:simpleType>
                  </xsd:union>
                </xsd:simpleType>
              </xsd:element>
            </xsd:sequence>
          </xsd:extension>
        </xsd:complexContent>
      </xsd:complexType>
    </xsd:element>
    <xsd:element name="Agency" ma:index="9" nillable="true" ma:displayName="Agency" ma:format="Dropdown" ma:internalName="Agency">
      <xsd:complexType>
        <xsd:complexContent>
          <xsd:extension base="dms:MultiChoiceFillIn">
            <xsd:sequence>
              <xsd:element name="Value" maxOccurs="unbounded" minOccurs="0" nillable="true">
                <xsd:simpleType>
                  <xsd:union memberTypes="dms:Text">
                    <xsd:simpleType>
                      <xsd:restriction base="dms:Choice">
                        <xsd:enumeration value="FPAC-BC"/>
                        <xsd:enumeration value="FSA"/>
                        <xsd:enumeration value="NRCS"/>
                        <xsd:enumeration value="RMA"/>
                      </xsd:restriction>
                    </xsd:simpleType>
                  </xsd:union>
                </xsd:simpleType>
              </xsd:element>
            </xsd:sequence>
          </xsd:extension>
        </xsd:complexContent>
      </xsd:complexType>
    </xsd:element>
    <xsd:element name="Topic_x002f_Subject" ma:index="10" nillable="true" ma:displayName="Topic/Subject" ma:format="Dropdown" ma:internalName="Topic_x002f_Subject">
      <xsd:complexType>
        <xsd:complexContent>
          <xsd:extension base="dms:MultiChoiceFillIn">
            <xsd:sequence>
              <xsd:element name="Value" maxOccurs="unbounded" minOccurs="0" nillable="true">
                <xsd:simpleType>
                  <xsd:union memberTypes="dms:Text">
                    <xsd:simpleType>
                      <xsd:restriction base="dms:Choice">
                        <xsd:enumeration value="Disaster Assistance"/>
                        <xsd:enumeration value="Loans"/>
                        <xsd:enumeration value="Safety Net"/>
                        <xsd:enumeration value="Soil Health"/>
                        <xsd:enumeration value="Specialty Crops"/>
                        <xsd:enumeration value="Livestock"/>
                        <xsd:enumeration value="Recruitment"/>
                        <xsd:enumeration value="Water Quality"/>
                        <xsd:enumeration value="CRP"/>
                        <xsd:enumeration value="EQIP"/>
                        <xsd:enumeration value="CSP"/>
                        <xsd:enumeration value="Easements"/>
                        <xsd:enumeration value="Equity"/>
                        <xsd:enumeration value="Climate"/>
                        <xsd:enumeration value="Trees"/>
                        <xsd:enumeration value="Pasture"/>
                        <xsd:enumeration value="New Farmers"/>
                        <xsd:enumeration value="Underserved Farmers"/>
                        <xsd:enumeration value="Rangeland"/>
                        <xsd:enumeration value="Urban"/>
                        <xsd:enumeration value="General Conservation"/>
                        <xsd:enumeration value="Twitter"/>
                        <xsd:enumeration value="Data"/>
                        <xsd:enumeration value="Farmer Appreciation"/>
                        <xsd:enumeration value="Wetlands"/>
                        <xsd:enumeration value="Cover Crops"/>
                        <xsd:enumeration value="Air Quality"/>
                        <xsd:enumeration value="Training"/>
                        <xsd:enumeration value="Resource"/>
                        <xsd:enumeration value="Pathways"/>
                        <xsd:enumeration value="Earth Team"/>
                        <xsd:enumeration value="ERP PARP"/>
                        <xsd:enumeration value="ELAP"/>
                        <xsd:enumeration value="Spanish"/>
                        <xsd:enumeration value="General Agency"/>
                        <xsd:enumeration value="Programs"/>
                        <xsd:enumeration value="Hurricane Preparedness"/>
                        <xsd:enumeration value="Meeting materials"/>
                        <xsd:enumeration value="Employee recognition"/>
                        <xsd:enumeration value="Internal Communications"/>
                        <xsd:enumeration value="Organic"/>
                        <xsd:enumeration value="Students"/>
                        <xsd:enumeration value="Customers"/>
                        <xsd:enumeration value="Wildlife"/>
                        <xsd:enumeration value="County Committees"/>
                        <xsd:enumeration value="Acreage Reporting"/>
                        <xsd:enumeration value="FSCSC"/>
                        <xsd:enumeration value="CFAP"/>
                        <xsd:enumeration value="People's Garden"/>
                        <xsd:enumeration value="Farm Bill"/>
                        <xsd:enumeration value="Hemp"/>
                        <xsd:enumeration value="Dairy"/>
                        <xsd:enumeration value="LFP"/>
                        <xsd:enumeration value="LIP"/>
                        <xsd:enumeration value="ECP"/>
                        <xsd:enumeration value="ELAP"/>
                        <xsd:enumeration value="TAP"/>
                        <xsd:enumeration value="NAP"/>
                        <xsd:enumeration value="EFRP"/>
                        <xsd:enumeration value="Earth Day"/>
                        <xsd:enumeration value="Farmers.gov"/>
                        <xsd:enumeration value="Ag Day"/>
                        <xsd:enumeration value="Prevented Planting"/>
                        <xsd:enumeration value="ACEP"/>
                        <xsd:enumeration value="MAL/LDP"/>
                        <xsd:enumeration value="Crop Insurance"/>
                        <xsd:enumeration value="Pollinator"/>
                        <xsd:enumeration value="FSFL"/>
                        <xsd:enumeration value="RTCP"/>
                        <xsd:enumeration value="IRA"/>
                        <xsd:enumeration value="Grasslands"/>
                        <xsd:enumeration value="RCPP"/>
                        <xsd:enumeration value="WLFW"/>
                        <xsd:enumeration value="CIG"/>
                        <xsd:enumeration value="AFIDA"/>
                      </xsd:restriction>
                    </xsd:simpleType>
                  </xsd:union>
                </xsd:simpleType>
              </xsd:element>
            </xsd:sequence>
          </xsd:extension>
        </xsd:complexContent>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Region" ma:index="22" nillable="true" ma:displayName="Region" ma:format="Dropdown" ma:internalName="Region">
      <xsd:simpleType>
        <xsd:restriction base="dms:Choice">
          <xsd:enumeration value="NE"/>
          <xsd:enumeration value="SE"/>
          <xsd:enumeration value="Mid South and Great Lakes"/>
          <xsd:enumeration value="NW and Northern Corn Belt"/>
          <xsd:enumeration value="West"/>
        </xsd:restriction>
      </xsd:simpleType>
    </xsd:element>
    <xsd:element name="NationalorState" ma:index="23" nillable="true" ma:displayName="National or State" ma:format="Dropdown" ma:internalName="NationalorState">
      <xsd:simpleType>
        <xsd:restriction base="dms:Choice">
          <xsd:enumeration value="National"/>
          <xsd:enumeration value="State"/>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e3d0f-1c73-4b89-a3a5-118544bab0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dc5002-fb89-40c1-81b3-4b59fe295bb7}" ma:internalName="TaxCatchAll" ma:showField="CatchAllData" ma:web="c3de3d0f-1c73-4b89-a3a5-118544bab03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55BDA-9DCB-4183-B35E-3CB36D9CFCF2}">
  <ds:schemaRefs>
    <ds:schemaRef ds:uri="http://schemas.microsoft.com/sharepoint/v3/contenttype/forms"/>
  </ds:schemaRefs>
</ds:datastoreItem>
</file>

<file path=customXml/itemProps2.xml><?xml version="1.0" encoding="utf-8"?>
<ds:datastoreItem xmlns:ds="http://schemas.openxmlformats.org/officeDocument/2006/customXml" ds:itemID="{FE75ABC6-EB86-4FDC-81BA-BC728190D82B}">
  <ds:schemaRefs>
    <ds:schemaRef ds:uri="http://schemas.microsoft.com/office/2006/metadata/properties"/>
    <ds:schemaRef ds:uri="http://schemas.microsoft.com/office/infopath/2007/PartnerControls"/>
    <ds:schemaRef ds:uri="2ed6ef57-57b2-4695-a05b-3459a2967e10"/>
    <ds:schemaRef ds:uri="c3de3d0f-1c73-4b89-a3a5-118544bab032"/>
  </ds:schemaRefs>
</ds:datastoreItem>
</file>

<file path=customXml/itemProps3.xml><?xml version="1.0" encoding="utf-8"?>
<ds:datastoreItem xmlns:ds="http://schemas.openxmlformats.org/officeDocument/2006/customXml" ds:itemID="{AA57CA0B-8A44-4666-A215-98EC054D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6ef57-57b2-4695-a05b-3459a2967e10"/>
    <ds:schemaRef ds:uri="c3de3d0f-1c73-4b89-a3a5-118544bab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Strough, Kirsten - FPAC-FBC, ID</dc:creator>
  <cp:keywords/>
  <dc:description/>
  <cp:lastModifiedBy>Neusch, Cassie - FPAC-FBC, TX</cp:lastModifiedBy>
  <cp:revision>3</cp:revision>
  <dcterms:created xsi:type="dcterms:W3CDTF">2024-07-02T17:26:00Z</dcterms:created>
  <dcterms:modified xsi:type="dcterms:W3CDTF">2024-07-15T16:22:00Z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0x0101005D93467693C7CF4EA8748504C8A5E816</vt:lpwstr>
  </property>
  <property fmtid="{D5CDD505-2E9C-101B-9397-08002B2CF9AE}" pid="3" name="MediaServiceImageTags">
    <vt:lpwstr/>
  </property>
</Properties>
</file>