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360"/>
      </w:tblGrid>
      <w:tr w:rsidR="00B94CF8" w14:paraId="3971EFD2" w14:textId="77777777" w:rsidTr="00B94CF8">
        <w:trPr>
          <w:jc w:val="center"/>
        </w:trPr>
        <w:tc>
          <w:tcPr>
            <w:tcW w:w="5000" w:type="pct"/>
            <w:tcMar>
              <w:top w:w="150" w:type="dxa"/>
              <w:left w:w="150" w:type="dxa"/>
              <w:bottom w:w="150" w:type="dxa"/>
              <w:right w:w="150" w:type="dxa"/>
            </w:tcMar>
            <w:vAlign w:val="center"/>
            <w:hideMark/>
          </w:tcPr>
          <w:p w14:paraId="5A9C4E3A" w14:textId="77777777" w:rsidR="00B94CF8" w:rsidRDefault="00B94CF8">
            <w:pPr>
              <w:jc w:val="center"/>
              <w:rPr>
                <w:rFonts w:ascii="Arial" w:hAnsi="Arial" w:cs="Arial"/>
                <w:color w:val="444444"/>
                <w:sz w:val="17"/>
                <w:szCs w:val="17"/>
              </w:rPr>
            </w:pPr>
            <w:r>
              <w:rPr>
                <w:rFonts w:ascii="Arial" w:hAnsi="Arial" w:cs="Arial"/>
                <w:color w:val="444444"/>
                <w:sz w:val="17"/>
                <w:szCs w:val="17"/>
              </w:rPr>
              <w:fldChar w:fldCharType="begin"/>
            </w:r>
            <w:r>
              <w:rPr>
                <w:rFonts w:ascii="Arial" w:hAnsi="Arial" w:cs="Arial"/>
                <w:color w:val="444444"/>
                <w:sz w:val="17"/>
                <w:szCs w:val="17"/>
              </w:rPr>
              <w:instrText>HYPERLINK "https://content.govdelivery.com/accounts/USDAFARMERS/bulletins/365ef58" \t "_blank"</w:instrText>
            </w:r>
            <w:r>
              <w:rPr>
                <w:rFonts w:ascii="Arial" w:hAnsi="Arial" w:cs="Arial"/>
                <w:color w:val="444444"/>
                <w:sz w:val="17"/>
                <w:szCs w:val="17"/>
              </w:rPr>
            </w:r>
            <w:r>
              <w:rPr>
                <w:rFonts w:ascii="Arial" w:hAnsi="Arial" w:cs="Arial"/>
                <w:color w:val="444444"/>
                <w:sz w:val="17"/>
                <w:szCs w:val="17"/>
              </w:rPr>
              <w:fldChar w:fldCharType="separate"/>
            </w:r>
            <w:r>
              <w:rPr>
                <w:rStyle w:val="Hyperlink"/>
                <w:rFonts w:ascii="Arial" w:hAnsi="Arial" w:cs="Arial"/>
                <w:color w:val="444444"/>
                <w:sz w:val="17"/>
                <w:szCs w:val="17"/>
              </w:rPr>
              <w:t>View as a webpage / Share</w:t>
            </w:r>
            <w:r>
              <w:rPr>
                <w:rFonts w:ascii="Arial" w:hAnsi="Arial" w:cs="Arial"/>
                <w:color w:val="444444"/>
                <w:sz w:val="17"/>
                <w:szCs w:val="17"/>
              </w:rPr>
              <w:fldChar w:fldCharType="end"/>
            </w:r>
          </w:p>
        </w:tc>
      </w:tr>
      <w:tr w:rsidR="00B94CF8" w14:paraId="742C7E3E" w14:textId="77777777" w:rsidTr="00B94CF8">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B94CF8" w14:paraId="16DD790F" w14:textId="77777777">
              <w:trPr>
                <w:jc w:val="center"/>
              </w:trPr>
              <w:tc>
                <w:tcPr>
                  <w:tcW w:w="5000" w:type="pct"/>
                  <w:shd w:val="clear" w:color="auto" w:fill="003A63"/>
                  <w:tcMar>
                    <w:top w:w="150" w:type="dxa"/>
                    <w:left w:w="300" w:type="dxa"/>
                    <w:bottom w:w="150" w:type="dxa"/>
                    <w:right w:w="300" w:type="dxa"/>
                  </w:tcMar>
                  <w:vAlign w:val="center"/>
                  <w:hideMark/>
                </w:tcPr>
                <w:p w14:paraId="630A2294" w14:textId="3ED1406B" w:rsidR="00B94CF8" w:rsidRDefault="00B94CF8">
                  <w:pPr>
                    <w:rPr>
                      <w:rFonts w:eastAsia="Times New Roman"/>
                    </w:rPr>
                  </w:pPr>
                  <w:r>
                    <w:rPr>
                      <w:rFonts w:eastAsia="Times New Roman"/>
                      <w:noProof/>
                    </w:rPr>
                    <w:drawing>
                      <wp:inline distT="0" distB="0" distL="0" distR="0" wp14:anchorId="2DDA0768" wp14:editId="7E091E02">
                        <wp:extent cx="3667125" cy="400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667125" cy="400050"/>
                                </a:xfrm>
                                <a:prstGeom prst="rect">
                                  <a:avLst/>
                                </a:prstGeom>
                                <a:noFill/>
                                <a:ln>
                                  <a:noFill/>
                                </a:ln>
                              </pic:spPr>
                            </pic:pic>
                          </a:graphicData>
                        </a:graphic>
                      </wp:inline>
                    </w:drawing>
                  </w:r>
                </w:p>
              </w:tc>
            </w:tr>
            <w:tr w:rsidR="00B94CF8" w14:paraId="68721659" w14:textId="77777777">
              <w:trPr>
                <w:jc w:val="center"/>
              </w:trPr>
              <w:tc>
                <w:tcPr>
                  <w:tcW w:w="5000" w:type="pct"/>
                  <w:shd w:val="clear" w:color="auto" w:fill="003A63"/>
                  <w:tcMar>
                    <w:top w:w="75" w:type="dxa"/>
                    <w:left w:w="300" w:type="dxa"/>
                    <w:bottom w:w="75" w:type="dxa"/>
                    <w:right w:w="300" w:type="dxa"/>
                  </w:tcMar>
                  <w:vAlign w:val="center"/>
                  <w:hideMark/>
                </w:tcPr>
                <w:p w14:paraId="497A0080" w14:textId="77777777" w:rsidR="00B94CF8" w:rsidRDefault="00B94CF8">
                  <w:pPr>
                    <w:jc w:val="right"/>
                    <w:rPr>
                      <w:rFonts w:ascii="Arial" w:hAnsi="Arial" w:cs="Arial"/>
                      <w:color w:val="FFFFFF"/>
                      <w:sz w:val="21"/>
                      <w:szCs w:val="21"/>
                    </w:rPr>
                  </w:pPr>
                  <w:r>
                    <w:rPr>
                      <w:rStyle w:val="Strong"/>
                      <w:rFonts w:ascii="Arial" w:hAnsi="Arial" w:cs="Arial"/>
                      <w:color w:val="FFFFFF"/>
                      <w:sz w:val="21"/>
                      <w:szCs w:val="21"/>
                    </w:rPr>
                    <w:t>Louisiana USDA-FSA Updates - July 2023</w:t>
                  </w:r>
                </w:p>
              </w:tc>
            </w:tr>
            <w:tr w:rsidR="00B94CF8" w14:paraId="00DDADBE" w14:textId="77777777">
              <w:trPr>
                <w:jc w:val="center"/>
              </w:trPr>
              <w:tc>
                <w:tcPr>
                  <w:tcW w:w="5000" w:type="pct"/>
                  <w:shd w:val="clear" w:color="auto" w:fill="FFFFFF"/>
                  <w:vAlign w:val="center"/>
                  <w:hideMark/>
                </w:tcPr>
                <w:p w14:paraId="7BD04B17" w14:textId="77777777" w:rsidR="00B94CF8" w:rsidRDefault="00B94CF8">
                  <w:pPr>
                    <w:rPr>
                      <w:rFonts w:ascii="Arial" w:hAnsi="Arial" w:cs="Arial"/>
                      <w:color w:val="FFFFFF"/>
                      <w:sz w:val="21"/>
                      <w:szCs w:val="21"/>
                    </w:rPr>
                  </w:pPr>
                </w:p>
              </w:tc>
            </w:tr>
            <w:tr w:rsidR="00B94CF8" w14:paraId="7CA570BA" w14:textId="77777777">
              <w:trPr>
                <w:jc w:val="center"/>
              </w:trPr>
              <w:tc>
                <w:tcPr>
                  <w:tcW w:w="5000" w:type="pct"/>
                  <w:shd w:val="clear" w:color="auto" w:fill="FFFFFF"/>
                  <w:tcMar>
                    <w:top w:w="150" w:type="dxa"/>
                    <w:left w:w="300" w:type="dxa"/>
                    <w:bottom w:w="0" w:type="dxa"/>
                    <w:right w:w="300" w:type="dxa"/>
                  </w:tcMar>
                  <w:vAlign w:val="center"/>
                  <w:hideMark/>
                </w:tcPr>
                <w:p w14:paraId="535EF337" w14:textId="77777777" w:rsidR="00B94CF8" w:rsidRDefault="00B94CF8">
                  <w:pPr>
                    <w:pStyle w:val="Heading1"/>
                    <w:spacing w:before="0" w:beforeAutospacing="0" w:after="150" w:afterAutospacing="0"/>
                    <w:rPr>
                      <w:rFonts w:ascii="Arial" w:eastAsia="Times New Roman" w:hAnsi="Arial" w:cs="Arial"/>
                      <w:color w:val="000000"/>
                      <w:sz w:val="27"/>
                      <w:szCs w:val="27"/>
                    </w:rPr>
                  </w:pPr>
                  <w:r>
                    <w:rPr>
                      <w:rFonts w:ascii="Arial" w:eastAsia="Times New Roman" w:hAnsi="Arial" w:cs="Arial"/>
                      <w:color w:val="000000"/>
                      <w:sz w:val="27"/>
                      <w:szCs w:val="27"/>
                    </w:rPr>
                    <w:t>In This Issue:</w:t>
                  </w:r>
                </w:p>
              </w:tc>
            </w:tr>
            <w:tr w:rsidR="00B94CF8" w14:paraId="66F7D9B6" w14:textId="77777777">
              <w:trPr>
                <w:jc w:val="center"/>
              </w:trPr>
              <w:tc>
                <w:tcPr>
                  <w:tcW w:w="5000" w:type="pct"/>
                  <w:shd w:val="clear" w:color="auto" w:fill="FFFFFF"/>
                  <w:tcMar>
                    <w:top w:w="150" w:type="dxa"/>
                    <w:left w:w="300" w:type="dxa"/>
                    <w:bottom w:w="300" w:type="dxa"/>
                    <w:right w:w="300" w:type="dxa"/>
                  </w:tcMar>
                  <w:vAlign w:val="center"/>
                </w:tcPr>
                <w:p w14:paraId="71E27C83" w14:textId="77777777" w:rsidR="00B94CF8" w:rsidRDefault="00B94CF8">
                  <w:pPr>
                    <w:numPr>
                      <w:ilvl w:val="0"/>
                      <w:numId w:val="1"/>
                    </w:numPr>
                    <w:spacing w:before="100" w:beforeAutospacing="1" w:after="105"/>
                    <w:rPr>
                      <w:rFonts w:ascii="Arial" w:eastAsia="Times New Roman" w:hAnsi="Arial" w:cs="Arial"/>
                      <w:color w:val="000000"/>
                      <w:sz w:val="24"/>
                      <w:szCs w:val="24"/>
                    </w:rPr>
                  </w:pPr>
                  <w:hyperlink w:anchor="link_4" w:history="1">
                    <w:r>
                      <w:rPr>
                        <w:rStyle w:val="Hyperlink"/>
                        <w:rFonts w:ascii="Arial" w:eastAsia="Times New Roman" w:hAnsi="Arial" w:cs="Arial"/>
                        <w:color w:val="1953CB"/>
                        <w:sz w:val="24"/>
                        <w:szCs w:val="24"/>
                      </w:rPr>
                      <w:t>USDA Updates Farm Loan Programs to Increase Equity</w:t>
                    </w:r>
                  </w:hyperlink>
                </w:p>
                <w:p w14:paraId="18CFB1FE" w14:textId="77777777" w:rsidR="00B94CF8" w:rsidRDefault="00B94CF8">
                  <w:pPr>
                    <w:numPr>
                      <w:ilvl w:val="0"/>
                      <w:numId w:val="1"/>
                    </w:numPr>
                    <w:spacing w:before="100" w:beforeAutospacing="1" w:after="105"/>
                    <w:rPr>
                      <w:rFonts w:ascii="Arial" w:eastAsia="Times New Roman" w:hAnsi="Arial" w:cs="Arial"/>
                      <w:color w:val="000000"/>
                      <w:sz w:val="24"/>
                      <w:szCs w:val="24"/>
                    </w:rPr>
                  </w:pPr>
                  <w:hyperlink w:anchor="link_1" w:history="1">
                    <w:r>
                      <w:rPr>
                        <w:rStyle w:val="Hyperlink"/>
                        <w:rFonts w:ascii="Arial" w:eastAsia="Times New Roman" w:hAnsi="Arial" w:cs="Arial"/>
                        <w:color w:val="1953CB"/>
                        <w:sz w:val="24"/>
                        <w:szCs w:val="24"/>
                      </w:rPr>
                      <w:t>USDA Simplifies Application Process for Noninsured Crops for Underserved Producers; Improves Risk Management Accessibility</w:t>
                    </w:r>
                  </w:hyperlink>
                </w:p>
                <w:p w14:paraId="72EC0F3F" w14:textId="77777777" w:rsidR="00B94CF8" w:rsidRDefault="00B94CF8">
                  <w:pPr>
                    <w:numPr>
                      <w:ilvl w:val="0"/>
                      <w:numId w:val="1"/>
                    </w:numPr>
                    <w:spacing w:before="100" w:beforeAutospacing="1" w:after="105"/>
                    <w:rPr>
                      <w:rFonts w:ascii="Arial" w:eastAsia="Times New Roman" w:hAnsi="Arial" w:cs="Arial"/>
                      <w:color w:val="000000"/>
                      <w:sz w:val="24"/>
                      <w:szCs w:val="24"/>
                    </w:rPr>
                  </w:pPr>
                  <w:hyperlink w:anchor="link_5" w:history="1">
                    <w:r>
                      <w:rPr>
                        <w:rStyle w:val="Hyperlink"/>
                        <w:rFonts w:ascii="Arial" w:eastAsia="Times New Roman" w:hAnsi="Arial" w:cs="Arial"/>
                        <w:color w:val="1953CB"/>
                        <w:sz w:val="24"/>
                        <w:szCs w:val="24"/>
                      </w:rPr>
                      <w:t>USDA Offers Assistance to Help Organic Dairy Producers Cover Increased Costs</w:t>
                    </w:r>
                  </w:hyperlink>
                </w:p>
                <w:p w14:paraId="6511EA02" w14:textId="77777777" w:rsidR="00B94CF8" w:rsidRDefault="00B94CF8">
                  <w:pPr>
                    <w:numPr>
                      <w:ilvl w:val="0"/>
                      <w:numId w:val="1"/>
                    </w:numPr>
                    <w:spacing w:before="100" w:beforeAutospacing="1" w:after="105"/>
                    <w:rPr>
                      <w:rFonts w:ascii="Arial" w:eastAsia="Times New Roman" w:hAnsi="Arial" w:cs="Arial"/>
                      <w:color w:val="000000"/>
                      <w:sz w:val="24"/>
                      <w:szCs w:val="24"/>
                    </w:rPr>
                  </w:pPr>
                  <w:hyperlink w:anchor="link_12" w:history="1">
                    <w:r>
                      <w:rPr>
                        <w:rStyle w:val="Hyperlink"/>
                        <w:rFonts w:ascii="Arial" w:eastAsia="Times New Roman" w:hAnsi="Arial" w:cs="Arial"/>
                        <w:color w:val="1953CB"/>
                        <w:sz w:val="24"/>
                        <w:szCs w:val="24"/>
                      </w:rPr>
                      <w:t>Avoid Scams Related to USDA Financial Assistance for Farmers Facing Discrimination</w:t>
                    </w:r>
                  </w:hyperlink>
                </w:p>
                <w:p w14:paraId="7B4B2DF5" w14:textId="77777777" w:rsidR="00B94CF8" w:rsidRDefault="00B94CF8">
                  <w:pPr>
                    <w:numPr>
                      <w:ilvl w:val="0"/>
                      <w:numId w:val="1"/>
                    </w:numPr>
                    <w:spacing w:before="100" w:beforeAutospacing="1" w:after="105"/>
                    <w:rPr>
                      <w:rFonts w:ascii="Arial" w:eastAsia="Times New Roman" w:hAnsi="Arial" w:cs="Arial"/>
                      <w:color w:val="000000"/>
                      <w:sz w:val="24"/>
                      <w:szCs w:val="24"/>
                    </w:rPr>
                  </w:pPr>
                  <w:hyperlink w:anchor="link_3" w:history="1">
                    <w:r>
                      <w:rPr>
                        <w:rStyle w:val="Hyperlink"/>
                        <w:rFonts w:ascii="Arial" w:eastAsia="Times New Roman" w:hAnsi="Arial" w:cs="Arial"/>
                        <w:color w:val="1953CB"/>
                        <w:sz w:val="24"/>
                        <w:szCs w:val="24"/>
                      </w:rPr>
                      <w:t xml:space="preserve">USDA Previews Emergency Relief Assistance for Agricultural Producers Who Incurred Losses Due to 2022 </w:t>
                    </w:r>
                  </w:hyperlink>
                </w:p>
                <w:p w14:paraId="0E2F0B0A" w14:textId="77777777" w:rsidR="00B94CF8" w:rsidRDefault="00B94CF8">
                  <w:pPr>
                    <w:numPr>
                      <w:ilvl w:val="0"/>
                      <w:numId w:val="1"/>
                    </w:numPr>
                    <w:spacing w:before="100" w:beforeAutospacing="1" w:after="105"/>
                    <w:rPr>
                      <w:rFonts w:ascii="Arial" w:eastAsia="Times New Roman" w:hAnsi="Arial" w:cs="Arial"/>
                      <w:color w:val="000000"/>
                      <w:sz w:val="24"/>
                      <w:szCs w:val="24"/>
                    </w:rPr>
                  </w:pPr>
                  <w:hyperlink w:anchor="link_7" w:history="1">
                    <w:r>
                      <w:rPr>
                        <w:rStyle w:val="Hyperlink"/>
                        <w:rFonts w:ascii="Arial" w:eastAsia="Times New Roman" w:hAnsi="Arial" w:cs="Arial"/>
                        <w:color w:val="1953CB"/>
                        <w:sz w:val="24"/>
                        <w:szCs w:val="24"/>
                      </w:rPr>
                      <w:t>Save Time – Make an Appointment with FSA</w:t>
                    </w:r>
                  </w:hyperlink>
                </w:p>
                <w:p w14:paraId="3DC73C00" w14:textId="77777777" w:rsidR="00B94CF8" w:rsidRDefault="00B94CF8">
                  <w:pPr>
                    <w:numPr>
                      <w:ilvl w:val="0"/>
                      <w:numId w:val="1"/>
                    </w:numPr>
                    <w:spacing w:before="100" w:beforeAutospacing="1" w:after="105"/>
                    <w:rPr>
                      <w:rFonts w:ascii="Arial" w:eastAsia="Times New Roman" w:hAnsi="Arial" w:cs="Arial"/>
                      <w:color w:val="000000"/>
                      <w:sz w:val="24"/>
                      <w:szCs w:val="24"/>
                    </w:rPr>
                  </w:pPr>
                  <w:hyperlink w:anchor="link_13" w:history="1">
                    <w:r>
                      <w:rPr>
                        <w:rStyle w:val="Hyperlink"/>
                        <w:rFonts w:ascii="Arial" w:eastAsia="Times New Roman" w:hAnsi="Arial" w:cs="Arial"/>
                        <w:color w:val="1953CB"/>
                        <w:sz w:val="24"/>
                        <w:szCs w:val="24"/>
                      </w:rPr>
                      <w:t>Maintaining the Quality of Farm-Stored Loan Grain</w:t>
                    </w:r>
                  </w:hyperlink>
                </w:p>
                <w:p w14:paraId="1F559CC6" w14:textId="77777777" w:rsidR="00B94CF8" w:rsidRDefault="00B94CF8">
                  <w:pPr>
                    <w:numPr>
                      <w:ilvl w:val="0"/>
                      <w:numId w:val="1"/>
                    </w:numPr>
                    <w:spacing w:before="100" w:beforeAutospacing="1" w:after="105"/>
                    <w:rPr>
                      <w:rFonts w:ascii="Arial" w:eastAsia="Times New Roman" w:hAnsi="Arial" w:cs="Arial"/>
                      <w:color w:val="000000"/>
                      <w:sz w:val="24"/>
                      <w:szCs w:val="24"/>
                    </w:rPr>
                  </w:pPr>
                  <w:hyperlink w:anchor="link_6" w:history="1">
                    <w:r>
                      <w:rPr>
                        <w:rStyle w:val="Hyperlink"/>
                        <w:rFonts w:ascii="Arial" w:eastAsia="Times New Roman" w:hAnsi="Arial" w:cs="Arial"/>
                        <w:color w:val="1953CB"/>
                        <w:sz w:val="24"/>
                        <w:szCs w:val="24"/>
                      </w:rPr>
                      <w:t>Farmers to Receive Documentation of USDA Services</w:t>
                    </w:r>
                  </w:hyperlink>
                </w:p>
                <w:p w14:paraId="326C2A6D" w14:textId="77777777" w:rsidR="00B94CF8" w:rsidRDefault="00B94CF8">
                  <w:pPr>
                    <w:numPr>
                      <w:ilvl w:val="0"/>
                      <w:numId w:val="1"/>
                    </w:numPr>
                    <w:spacing w:before="100" w:beforeAutospacing="1" w:after="105"/>
                    <w:rPr>
                      <w:rFonts w:ascii="Arial" w:eastAsia="Times New Roman" w:hAnsi="Arial" w:cs="Arial"/>
                      <w:color w:val="000000"/>
                      <w:sz w:val="24"/>
                      <w:szCs w:val="24"/>
                    </w:rPr>
                  </w:pPr>
                  <w:hyperlink w:anchor="link_2" w:history="1">
                    <w:r>
                      <w:rPr>
                        <w:rStyle w:val="Hyperlink"/>
                        <w:rFonts w:ascii="Arial" w:eastAsia="Times New Roman" w:hAnsi="Arial" w:cs="Arial"/>
                        <w:color w:val="1953CB"/>
                        <w:sz w:val="24"/>
                        <w:szCs w:val="24"/>
                      </w:rPr>
                      <w:t>USDA is Providing $130 Million in Assistance to Help Farmers Facing Financial Risk</w:t>
                    </w:r>
                  </w:hyperlink>
                </w:p>
                <w:p w14:paraId="7AA470E9" w14:textId="77777777" w:rsidR="00B94CF8" w:rsidRDefault="00B94CF8">
                  <w:pPr>
                    <w:numPr>
                      <w:ilvl w:val="0"/>
                      <w:numId w:val="1"/>
                    </w:numPr>
                    <w:spacing w:before="100" w:beforeAutospacing="1" w:after="105"/>
                    <w:rPr>
                      <w:rFonts w:ascii="Arial" w:eastAsia="Times New Roman" w:hAnsi="Arial" w:cs="Arial"/>
                      <w:color w:val="000000"/>
                      <w:sz w:val="24"/>
                      <w:szCs w:val="24"/>
                    </w:rPr>
                  </w:pPr>
                  <w:hyperlink w:anchor="link_8" w:history="1">
                    <w:r>
                      <w:rPr>
                        <w:rStyle w:val="Hyperlink"/>
                        <w:rFonts w:ascii="Arial" w:eastAsia="Times New Roman" w:hAnsi="Arial" w:cs="Arial"/>
                        <w:color w:val="1953CB"/>
                        <w:sz w:val="24"/>
                        <w:szCs w:val="24"/>
                      </w:rPr>
                      <w:t>USDA Invests $7.4 Million in 25 Urban Agriculture and Innovative Production Efforts</w:t>
                    </w:r>
                  </w:hyperlink>
                </w:p>
                <w:p w14:paraId="118C8845" w14:textId="77777777" w:rsidR="00B94CF8" w:rsidRDefault="00B94CF8">
                  <w:pPr>
                    <w:numPr>
                      <w:ilvl w:val="0"/>
                      <w:numId w:val="1"/>
                    </w:numPr>
                    <w:spacing w:before="100" w:beforeAutospacing="1" w:after="105"/>
                    <w:rPr>
                      <w:rFonts w:ascii="Arial" w:eastAsia="Times New Roman" w:hAnsi="Arial" w:cs="Arial"/>
                      <w:color w:val="000000"/>
                      <w:sz w:val="24"/>
                      <w:szCs w:val="24"/>
                    </w:rPr>
                  </w:pPr>
                  <w:hyperlink w:anchor="link_9" w:history="1">
                    <w:r>
                      <w:rPr>
                        <w:rStyle w:val="Hyperlink"/>
                        <w:rFonts w:ascii="Arial" w:eastAsia="Times New Roman" w:hAnsi="Arial" w:cs="Arial"/>
                        <w:color w:val="1953CB"/>
                        <w:sz w:val="24"/>
                        <w:szCs w:val="24"/>
                      </w:rPr>
                      <w:t>Important Dates 2023</w:t>
                    </w:r>
                  </w:hyperlink>
                </w:p>
                <w:p w14:paraId="575468A7" w14:textId="77777777" w:rsidR="00B94CF8" w:rsidRDefault="00B94CF8">
                  <w:pPr>
                    <w:numPr>
                      <w:ilvl w:val="0"/>
                      <w:numId w:val="1"/>
                    </w:numPr>
                    <w:spacing w:before="100" w:beforeAutospacing="1" w:after="105"/>
                    <w:rPr>
                      <w:rFonts w:ascii="Arial" w:eastAsia="Times New Roman" w:hAnsi="Arial" w:cs="Arial"/>
                      <w:color w:val="000000"/>
                      <w:sz w:val="24"/>
                      <w:szCs w:val="24"/>
                    </w:rPr>
                  </w:pPr>
                  <w:hyperlink w:anchor="link_10" w:history="1">
                    <w:r>
                      <w:rPr>
                        <w:rStyle w:val="Hyperlink"/>
                        <w:rFonts w:ascii="Arial" w:eastAsia="Times New Roman" w:hAnsi="Arial" w:cs="Arial"/>
                        <w:color w:val="1953CB"/>
                        <w:sz w:val="24"/>
                        <w:szCs w:val="24"/>
                      </w:rPr>
                      <w:t>Current Interest Rates for July</w:t>
                    </w:r>
                  </w:hyperlink>
                </w:p>
                <w:tbl>
                  <w:tblPr>
                    <w:tblW w:w="5000" w:type="pct"/>
                    <w:jc w:val="center"/>
                    <w:tblCellMar>
                      <w:left w:w="0" w:type="dxa"/>
                      <w:right w:w="0" w:type="dxa"/>
                    </w:tblCellMar>
                    <w:tblLook w:val="04A0" w:firstRow="1" w:lastRow="0" w:firstColumn="1" w:lastColumn="0" w:noHBand="0" w:noVBand="1"/>
                  </w:tblPr>
                  <w:tblGrid>
                    <w:gridCol w:w="8760"/>
                  </w:tblGrid>
                  <w:tr w:rsidR="00B94CF8" w14:paraId="10198172" w14:textId="77777777">
                    <w:trPr>
                      <w:jc w:val="center"/>
                    </w:trPr>
                    <w:tc>
                      <w:tcPr>
                        <w:tcW w:w="5000" w:type="pct"/>
                        <w:vAlign w:val="center"/>
                        <w:hideMark/>
                      </w:tcPr>
                      <w:p w14:paraId="5C3FA13D" w14:textId="77777777" w:rsidR="00B94CF8" w:rsidRDefault="00B94CF8" w:rsidP="00B94CF8">
                        <w:pPr>
                          <w:jc w:val="center"/>
                          <w:rPr>
                            <w:rFonts w:eastAsia="Times New Roman"/>
                          </w:rPr>
                        </w:pPr>
                        <w:r>
                          <w:rPr>
                            <w:rFonts w:eastAsia="Times New Roman"/>
                          </w:rPr>
                          <w:pict w14:anchorId="205AE20C">
                            <v:rect id="_x0000_i1026" style="width:468pt;height:1.5pt" o:hralign="center" o:hrstd="t" o:hrnoshade="t" o:hr="t" fillcolor="#aaa" stroked="f"/>
                          </w:pict>
                        </w:r>
                      </w:p>
                    </w:tc>
                  </w:tr>
                </w:tbl>
                <w:p w14:paraId="3D87B58D" w14:textId="77777777" w:rsidR="00B94CF8" w:rsidRDefault="00B94CF8">
                  <w:pPr>
                    <w:pStyle w:val="Heading1"/>
                    <w:spacing w:before="0" w:beforeAutospacing="0" w:after="150" w:afterAutospacing="0"/>
                    <w:rPr>
                      <w:rFonts w:ascii="Arial" w:eastAsia="Times New Roman" w:hAnsi="Arial" w:cs="Arial"/>
                      <w:color w:val="000000"/>
                      <w:sz w:val="36"/>
                      <w:szCs w:val="36"/>
                    </w:rPr>
                  </w:pPr>
                  <w:bookmarkStart w:id="0" w:name="link_4"/>
                  <w:r>
                    <w:rPr>
                      <w:rFonts w:ascii="Arial" w:eastAsia="Times New Roman" w:hAnsi="Arial" w:cs="Arial"/>
                      <w:color w:val="000000"/>
                      <w:sz w:val="36"/>
                      <w:szCs w:val="36"/>
                    </w:rPr>
                    <w:t>USDA Updates Farm Loan Programs to Increase Equity</w:t>
                  </w:r>
                  <w:bookmarkEnd w:id="0"/>
                </w:p>
                <w:tbl>
                  <w:tblPr>
                    <w:tblW w:w="0" w:type="auto"/>
                    <w:tblCellMar>
                      <w:left w:w="0" w:type="dxa"/>
                      <w:right w:w="0" w:type="dxa"/>
                    </w:tblCellMar>
                    <w:tblLook w:val="04A0" w:firstRow="1" w:lastRow="0" w:firstColumn="1" w:lastColumn="0" w:noHBand="0" w:noVBand="1"/>
                  </w:tblPr>
                  <w:tblGrid>
                    <w:gridCol w:w="8760"/>
                  </w:tblGrid>
                  <w:tr w:rsidR="00B94CF8" w14:paraId="25732AE5" w14:textId="77777777">
                    <w:tc>
                      <w:tcPr>
                        <w:tcW w:w="0" w:type="auto"/>
                        <w:vAlign w:val="center"/>
                        <w:hideMark/>
                      </w:tcPr>
                      <w:p w14:paraId="1A4CB279" w14:textId="77777777" w:rsidR="00B94CF8" w:rsidRDefault="00B94CF8">
                        <w:pPr>
                          <w:spacing w:before="150" w:after="225"/>
                          <w:rPr>
                            <w:rFonts w:ascii="Arial" w:hAnsi="Arial" w:cs="Arial"/>
                            <w:color w:val="000000"/>
                            <w:sz w:val="21"/>
                            <w:szCs w:val="21"/>
                          </w:rPr>
                        </w:pPr>
                        <w:r>
                          <w:rPr>
                            <w:rFonts w:ascii="Arial" w:hAnsi="Arial" w:cs="Arial"/>
                            <w:color w:val="000000"/>
                            <w:sz w:val="21"/>
                            <w:szCs w:val="21"/>
                          </w:rPr>
                          <w:t>The U.S. Department of Agriculture (USDA) is updating its farm loan programs to better support current borrowers, including historically underserved producers. These improvements are part of USDA’s commitment to increase equity in all programs, including farm loans that provide important access to capital for covering operating expenses and purchasing land and equipment.  </w:t>
                        </w:r>
                      </w:p>
                      <w:p w14:paraId="0B67940B" w14:textId="77777777" w:rsidR="00B94CF8" w:rsidRDefault="00B94CF8">
                        <w:pPr>
                          <w:spacing w:before="150" w:after="225"/>
                          <w:rPr>
                            <w:rFonts w:ascii="Arial" w:hAnsi="Arial" w:cs="Arial"/>
                            <w:color w:val="000000"/>
                            <w:sz w:val="21"/>
                            <w:szCs w:val="21"/>
                          </w:rPr>
                        </w:pPr>
                        <w:r>
                          <w:rPr>
                            <w:rFonts w:ascii="Arial" w:hAnsi="Arial" w:cs="Arial"/>
                            <w:color w:val="000000"/>
                            <w:sz w:val="21"/>
                            <w:szCs w:val="21"/>
                          </w:rPr>
                          <w:t xml:space="preserve">The 2018 Farm Bill authorized FSA to provide equitable relief to certain direct loan borrowers, who are non-compliant with program requirements due to good faith reliance on a material action of, advice of, or non-action from an FSA official. Previously, borrowers may have been </w:t>
                        </w:r>
                        <w:r>
                          <w:rPr>
                            <w:rFonts w:ascii="Arial" w:hAnsi="Arial" w:cs="Arial"/>
                            <w:color w:val="000000"/>
                            <w:sz w:val="21"/>
                            <w:szCs w:val="21"/>
                          </w:rPr>
                          <w:lastRenderedPageBreak/>
                          <w:t>required to immediately repay the loan or convert it to a non-program loan with higher interest rates, less favorable terms, and limited loan servicing.  </w:t>
                        </w:r>
                      </w:p>
                      <w:p w14:paraId="1FA7136F" w14:textId="77777777" w:rsidR="00B94CF8" w:rsidRDefault="00B94CF8">
                        <w:pPr>
                          <w:spacing w:before="150" w:after="225"/>
                          <w:rPr>
                            <w:rFonts w:ascii="Arial" w:hAnsi="Arial" w:cs="Arial"/>
                            <w:color w:val="000000"/>
                            <w:sz w:val="21"/>
                            <w:szCs w:val="21"/>
                          </w:rPr>
                        </w:pPr>
                        <w:r>
                          <w:rPr>
                            <w:rFonts w:ascii="Arial" w:hAnsi="Arial" w:cs="Arial"/>
                            <w:color w:val="000000"/>
                            <w:sz w:val="21"/>
                            <w:szCs w:val="21"/>
                          </w:rPr>
                          <w:t xml:space="preserve">Now, FSA has additional flexibilities to assist borrowers in such situations. If the agency provided incorrect guidance to an existing direct loan borrower, the agency may provide equitable relief to that borrower. FSA may assist the borrower by allowing the borrower to keep their loans at current rates or other terms received in association with the loan which was determined to be </w:t>
                        </w:r>
                        <w:proofErr w:type="gramStart"/>
                        <w:r>
                          <w:rPr>
                            <w:rFonts w:ascii="Arial" w:hAnsi="Arial" w:cs="Arial"/>
                            <w:color w:val="000000"/>
                            <w:sz w:val="21"/>
                            <w:szCs w:val="21"/>
                          </w:rPr>
                          <w:t>noncompliant</w:t>
                        </w:r>
                        <w:proofErr w:type="gramEnd"/>
                        <w:r>
                          <w:rPr>
                            <w:rFonts w:ascii="Arial" w:hAnsi="Arial" w:cs="Arial"/>
                            <w:color w:val="000000"/>
                            <w:sz w:val="21"/>
                            <w:szCs w:val="21"/>
                          </w:rPr>
                          <w:t xml:space="preserve"> or the borrower may receive other equitable relief for the loan as the Agency determines to be appropriate.</w:t>
                        </w:r>
                      </w:p>
                      <w:p w14:paraId="67A14DF5" w14:textId="77777777" w:rsidR="00B94CF8" w:rsidRDefault="00B94CF8">
                        <w:pPr>
                          <w:spacing w:before="150" w:after="225"/>
                          <w:rPr>
                            <w:rFonts w:ascii="Arial" w:hAnsi="Arial" w:cs="Arial"/>
                            <w:color w:val="000000"/>
                            <w:sz w:val="21"/>
                            <w:szCs w:val="21"/>
                          </w:rPr>
                        </w:pPr>
                        <w:r>
                          <w:rPr>
                            <w:rFonts w:ascii="Arial" w:hAnsi="Arial" w:cs="Arial"/>
                            <w:color w:val="000000"/>
                            <w:sz w:val="21"/>
                            <w:szCs w:val="21"/>
                          </w:rPr>
                          <w:t xml:space="preserve">USDA encourages producers to reach out to their local loan officials to ensure they fully understand the wide range of loan and servicing options available that can assist them in starting, </w:t>
                        </w:r>
                        <w:proofErr w:type="gramStart"/>
                        <w:r>
                          <w:rPr>
                            <w:rFonts w:ascii="Arial" w:hAnsi="Arial" w:cs="Arial"/>
                            <w:color w:val="000000"/>
                            <w:sz w:val="21"/>
                            <w:szCs w:val="21"/>
                          </w:rPr>
                          <w:t>expanding</w:t>
                        </w:r>
                        <w:proofErr w:type="gramEnd"/>
                        <w:r>
                          <w:rPr>
                            <w:rFonts w:ascii="Arial" w:hAnsi="Arial" w:cs="Arial"/>
                            <w:color w:val="000000"/>
                            <w:sz w:val="21"/>
                            <w:szCs w:val="21"/>
                          </w:rPr>
                          <w:t xml:space="preserve"> or maintaining their operation.  </w:t>
                        </w:r>
                      </w:p>
                      <w:p w14:paraId="32389888" w14:textId="77777777" w:rsidR="00B94CF8" w:rsidRDefault="00B94CF8">
                        <w:pPr>
                          <w:spacing w:before="150" w:after="225"/>
                          <w:rPr>
                            <w:rFonts w:ascii="Arial" w:hAnsi="Arial" w:cs="Arial"/>
                            <w:color w:val="000000"/>
                            <w:sz w:val="21"/>
                            <w:szCs w:val="21"/>
                          </w:rPr>
                        </w:pPr>
                        <w:r>
                          <w:rPr>
                            <w:rStyle w:val="Strong"/>
                            <w:rFonts w:ascii="Arial" w:hAnsi="Arial" w:cs="Arial"/>
                            <w:color w:val="000000"/>
                            <w:sz w:val="21"/>
                            <w:szCs w:val="21"/>
                          </w:rPr>
                          <w:t>Additional Updates  </w:t>
                        </w:r>
                      </w:p>
                      <w:p w14:paraId="40405BCB" w14:textId="77777777" w:rsidR="00B94CF8" w:rsidRDefault="00B94CF8">
                        <w:pPr>
                          <w:spacing w:before="150" w:after="225"/>
                          <w:rPr>
                            <w:rFonts w:ascii="Arial" w:hAnsi="Arial" w:cs="Arial"/>
                            <w:color w:val="000000"/>
                            <w:sz w:val="21"/>
                            <w:szCs w:val="21"/>
                          </w:rPr>
                        </w:pPr>
                        <w:r>
                          <w:rPr>
                            <w:rFonts w:ascii="Arial" w:hAnsi="Arial" w:cs="Arial"/>
                            <w:color w:val="000000"/>
                            <w:sz w:val="21"/>
                            <w:szCs w:val="21"/>
                          </w:rPr>
                          <w:t>Equitable relief is one of several changes authorized by the 2018 Farm Bill that USDA has made to the direct and guaranteed loan programs. Other changes that were previously implemented include:  </w:t>
                        </w:r>
                      </w:p>
                      <w:p w14:paraId="000E520B" w14:textId="77777777" w:rsidR="00B94CF8" w:rsidRDefault="00B94CF8">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Modifying the existing three-year farming experience requirement for Direct Farm Ownership loans to include additional items as acceptable experience. </w:t>
                        </w:r>
                      </w:p>
                      <w:p w14:paraId="406E1490" w14:textId="77777777" w:rsidR="00B94CF8" w:rsidRDefault="00B94CF8">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Allowing socially disadvantaged and beginning farmer applicants to receive a guarantee equal to 95%, rather than the otherwise applicable 90% guarantee. </w:t>
                        </w:r>
                      </w:p>
                      <w:p w14:paraId="5A17A45D" w14:textId="77777777" w:rsidR="00B94CF8" w:rsidRDefault="00B94CF8">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Expanding the definition of and providing additional benefits to veteran farmers. </w:t>
                        </w:r>
                      </w:p>
                      <w:p w14:paraId="58097946" w14:textId="77777777" w:rsidR="00B94CF8" w:rsidRDefault="00B94CF8">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Allowing borrowers who received restructuring with a write down to maintain eligibility for an </w:t>
                        </w:r>
                        <w:proofErr w:type="gramStart"/>
                        <w:r>
                          <w:rPr>
                            <w:rFonts w:ascii="Arial" w:eastAsia="Times New Roman" w:hAnsi="Arial" w:cs="Arial"/>
                            <w:color w:val="000000"/>
                            <w:sz w:val="21"/>
                            <w:szCs w:val="21"/>
                          </w:rPr>
                          <w:t>Emergency</w:t>
                        </w:r>
                        <w:proofErr w:type="gramEnd"/>
                        <w:r>
                          <w:rPr>
                            <w:rFonts w:ascii="Arial" w:eastAsia="Times New Roman" w:hAnsi="Arial" w:cs="Arial"/>
                            <w:color w:val="000000"/>
                            <w:sz w:val="21"/>
                            <w:szCs w:val="21"/>
                          </w:rPr>
                          <w:t xml:space="preserve"> loan. </w:t>
                        </w:r>
                      </w:p>
                      <w:p w14:paraId="7E7E4512" w14:textId="77777777" w:rsidR="00B94CF8" w:rsidRDefault="00B94CF8">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Expanding the scope of eligible issues and persons covered under the agricultural Certified Mediation Program. </w:t>
                        </w:r>
                      </w:p>
                      <w:p w14:paraId="4D2CD127" w14:textId="77777777" w:rsidR="00B94CF8" w:rsidRDefault="00B94CF8">
                        <w:pPr>
                          <w:spacing w:before="150" w:after="225"/>
                          <w:rPr>
                            <w:rFonts w:ascii="Arial" w:hAnsi="Arial" w:cs="Arial"/>
                            <w:color w:val="000000"/>
                            <w:sz w:val="21"/>
                            <w:szCs w:val="21"/>
                          </w:rPr>
                        </w:pPr>
                        <w:r>
                          <w:rPr>
                            <w:rFonts w:ascii="Arial" w:hAnsi="Arial" w:cs="Arial"/>
                            <w:color w:val="000000"/>
                            <w:sz w:val="21"/>
                            <w:szCs w:val="21"/>
                          </w:rPr>
                          <w:t xml:space="preserve">Additional information on these changes is available in the March 8, 2022 </w:t>
                        </w:r>
                        <w:hyperlink r:id="rId7" w:history="1">
                          <w:r>
                            <w:rPr>
                              <w:rStyle w:val="Hyperlink"/>
                              <w:rFonts w:ascii="Arial" w:hAnsi="Arial" w:cs="Arial"/>
                              <w:color w:val="1953CB"/>
                              <w:sz w:val="21"/>
                              <w:szCs w:val="21"/>
                            </w:rPr>
                            <w:t xml:space="preserve">rule on the </w:t>
                          </w:r>
                          <w:r>
                            <w:rPr>
                              <w:rStyle w:val="Emphasis"/>
                              <w:rFonts w:ascii="Arial" w:hAnsi="Arial" w:cs="Arial"/>
                              <w:color w:val="1953CB"/>
                              <w:sz w:val="21"/>
                              <w:szCs w:val="21"/>
                              <w:u w:val="single"/>
                            </w:rPr>
                            <w:t>Federal Register</w:t>
                          </w:r>
                        </w:hyperlink>
                        <w:r>
                          <w:rPr>
                            <w:rStyle w:val="Emphasis"/>
                            <w:rFonts w:ascii="Arial" w:hAnsi="Arial" w:cs="Arial"/>
                            <w:color w:val="000000"/>
                            <w:sz w:val="21"/>
                            <w:szCs w:val="21"/>
                          </w:rPr>
                          <w:t>.</w:t>
                        </w:r>
                        <w:r>
                          <w:rPr>
                            <w:rFonts w:ascii="Arial" w:hAnsi="Arial" w:cs="Arial"/>
                            <w:color w:val="000000"/>
                            <w:sz w:val="21"/>
                            <w:szCs w:val="21"/>
                          </w:rPr>
                          <w:t> </w:t>
                        </w:r>
                        <w:r>
                          <w:rPr>
                            <w:rStyle w:val="Strong"/>
                            <w:rFonts w:ascii="Arial" w:hAnsi="Arial" w:cs="Arial"/>
                            <w:color w:val="000000"/>
                            <w:sz w:val="21"/>
                            <w:szCs w:val="21"/>
                          </w:rPr>
                          <w:t> </w:t>
                        </w:r>
                      </w:p>
                      <w:p w14:paraId="4B60AAB2" w14:textId="77777777" w:rsidR="00B94CF8" w:rsidRDefault="00B94CF8">
                        <w:pPr>
                          <w:spacing w:before="150" w:after="225"/>
                          <w:rPr>
                            <w:rFonts w:ascii="Arial" w:hAnsi="Arial" w:cs="Arial"/>
                            <w:color w:val="000000"/>
                            <w:sz w:val="21"/>
                            <w:szCs w:val="21"/>
                          </w:rPr>
                        </w:pPr>
                        <w:r>
                          <w:rPr>
                            <w:rStyle w:val="Strong"/>
                            <w:rFonts w:ascii="Arial" w:hAnsi="Arial" w:cs="Arial"/>
                            <w:color w:val="000000"/>
                            <w:sz w:val="21"/>
                            <w:szCs w:val="21"/>
                          </w:rPr>
                          <w:t>More Background </w:t>
                        </w:r>
                      </w:p>
                      <w:p w14:paraId="56814D39" w14:textId="77777777" w:rsidR="00B94CF8" w:rsidRDefault="00B94CF8">
                        <w:pPr>
                          <w:spacing w:before="150" w:after="225"/>
                          <w:rPr>
                            <w:rFonts w:ascii="Arial" w:hAnsi="Arial" w:cs="Arial"/>
                            <w:color w:val="000000"/>
                            <w:sz w:val="21"/>
                            <w:szCs w:val="21"/>
                          </w:rPr>
                        </w:pPr>
                        <w:r>
                          <w:rPr>
                            <w:rFonts w:ascii="Arial" w:hAnsi="Arial" w:cs="Arial"/>
                            <w:color w:val="000000"/>
                            <w:sz w:val="21"/>
                            <w:szCs w:val="21"/>
                          </w:rPr>
                          <w:t>FSA has taken other recent steps to increase equity in its programs. Last summer, USDA announced it was providing $67 million in competitive loans through its new Heirs’ Property Relending Program to help agricultural producers and landowners resolve heirs’ land ownership and succession issues. FSA also invested $4.7 million to establish partnerships with organizations to provide outreach and technical assistance to historically underserved farmers and ranchers, which contributed to a fourfold increase in participation by historically underserved producers in the Coronavirus Food Assistance Program 2 (CFAP 2), a key pandemic assistance program, since April 2021. </w:t>
                        </w:r>
                      </w:p>
                      <w:p w14:paraId="397C6663" w14:textId="77777777" w:rsidR="00B94CF8" w:rsidRDefault="00B94CF8">
                        <w:pPr>
                          <w:spacing w:before="150" w:after="225"/>
                          <w:rPr>
                            <w:rFonts w:ascii="Arial" w:hAnsi="Arial" w:cs="Arial"/>
                            <w:color w:val="000000"/>
                            <w:sz w:val="21"/>
                            <w:szCs w:val="21"/>
                          </w:rPr>
                        </w:pPr>
                        <w:r>
                          <w:rPr>
                            <w:rFonts w:ascii="Arial" w:hAnsi="Arial" w:cs="Arial"/>
                            <w:color w:val="000000"/>
                            <w:sz w:val="21"/>
                            <w:szCs w:val="21"/>
                          </w:rPr>
                          <w:t xml:space="preserve">Additionally, in January 2021, Secretary Vilsack announced a </w:t>
                        </w:r>
                        <w:hyperlink r:id="rId8" w:tgtFrame="_blank" w:history="1">
                          <w:r>
                            <w:rPr>
                              <w:rStyle w:val="Hyperlink"/>
                              <w:rFonts w:ascii="Arial" w:hAnsi="Arial" w:cs="Arial"/>
                              <w:color w:val="1953CB"/>
                              <w:sz w:val="21"/>
                              <w:szCs w:val="21"/>
                            </w:rPr>
                            <w:t>temporary suspension of past-due debt collection and foreclosures</w:t>
                          </w:r>
                        </w:hyperlink>
                        <w:r>
                          <w:rPr>
                            <w:rFonts w:ascii="Arial" w:hAnsi="Arial" w:cs="Arial"/>
                            <w:color w:val="000000"/>
                            <w:sz w:val="21"/>
                            <w:szCs w:val="21"/>
                          </w:rPr>
                          <w:t xml:space="preserve"> for distressed direct loan borrowers due to the economic hardship imposed by the COVID-19 pandemic. </w:t>
                        </w:r>
                      </w:p>
                      <w:p w14:paraId="7470C645" w14:textId="77777777" w:rsidR="00B94CF8" w:rsidRDefault="00B94CF8">
                        <w:pPr>
                          <w:spacing w:before="150" w:after="225"/>
                          <w:rPr>
                            <w:rFonts w:ascii="Arial" w:hAnsi="Arial" w:cs="Arial"/>
                            <w:color w:val="000000"/>
                            <w:sz w:val="21"/>
                            <w:szCs w:val="21"/>
                          </w:rPr>
                        </w:pPr>
                        <w:r>
                          <w:rPr>
                            <w:rFonts w:ascii="Arial" w:hAnsi="Arial" w:cs="Arial"/>
                            <w:color w:val="000000"/>
                            <w:sz w:val="21"/>
                            <w:szCs w:val="21"/>
                          </w:rPr>
                          <w:t xml:space="preserve">Producers can explore available loan options using the </w:t>
                        </w:r>
                        <w:hyperlink r:id="rId9" w:history="1">
                          <w:r>
                            <w:rPr>
                              <w:rStyle w:val="Hyperlink"/>
                              <w:rFonts w:ascii="Arial" w:hAnsi="Arial" w:cs="Arial"/>
                              <w:color w:val="1953CB"/>
                              <w:sz w:val="21"/>
                              <w:szCs w:val="21"/>
                            </w:rPr>
                            <w:t>Farm Loan Discovery Tool on farmers.gov</w:t>
                          </w:r>
                        </w:hyperlink>
                        <w:r>
                          <w:rPr>
                            <w:rFonts w:ascii="Arial" w:hAnsi="Arial" w:cs="Arial"/>
                            <w:color w:val="000000"/>
                            <w:sz w:val="21"/>
                            <w:szCs w:val="21"/>
                          </w:rPr>
                          <w:t xml:space="preserve"> (</w:t>
                        </w:r>
                        <w:hyperlink r:id="rId10" w:history="1">
                          <w:r>
                            <w:rPr>
                              <w:rStyle w:val="Hyperlink"/>
                              <w:rFonts w:ascii="Arial" w:hAnsi="Arial" w:cs="Arial"/>
                              <w:color w:val="1953CB"/>
                              <w:sz w:val="21"/>
                              <w:szCs w:val="21"/>
                            </w:rPr>
                            <w:t>also available in Spanish</w:t>
                          </w:r>
                        </w:hyperlink>
                        <w:r>
                          <w:rPr>
                            <w:rFonts w:ascii="Arial" w:hAnsi="Arial" w:cs="Arial"/>
                            <w:color w:val="000000"/>
                            <w:sz w:val="21"/>
                            <w:szCs w:val="21"/>
                          </w:rPr>
                          <w:t xml:space="preserve">) or by contacting their local </w:t>
                        </w:r>
                        <w:hyperlink r:id="rId11" w:history="1">
                          <w:r>
                            <w:rPr>
                              <w:rStyle w:val="Hyperlink"/>
                              <w:rFonts w:ascii="Arial" w:hAnsi="Arial" w:cs="Arial"/>
                              <w:color w:val="1953CB"/>
                              <w:sz w:val="21"/>
                              <w:szCs w:val="21"/>
                            </w:rPr>
                            <w:t>USDA Service Center</w:t>
                          </w:r>
                        </w:hyperlink>
                        <w:r>
                          <w:rPr>
                            <w:rFonts w:ascii="Arial" w:hAnsi="Arial" w:cs="Arial"/>
                            <w:color w:val="000000"/>
                            <w:sz w:val="21"/>
                            <w:szCs w:val="21"/>
                          </w:rPr>
                          <w:t xml:space="preserve">. </w:t>
                        </w:r>
                        <w:r>
                          <w:rPr>
                            <w:rFonts w:ascii="Arial" w:hAnsi="Arial" w:cs="Arial"/>
                            <w:color w:val="000000"/>
                            <w:sz w:val="21"/>
                            <w:szCs w:val="21"/>
                          </w:rPr>
                          <w:lastRenderedPageBreak/>
                          <w:t xml:space="preserve">Service Center staff continue to work with agricultural producers via phone, email, and other digital tools. Due to the pandemic, some USDA Service Centers are open to limited visitors. Producers can </w:t>
                        </w:r>
                        <w:hyperlink r:id="rId12" w:history="1">
                          <w:r>
                            <w:rPr>
                              <w:rStyle w:val="Hyperlink"/>
                              <w:rFonts w:ascii="Arial" w:hAnsi="Arial" w:cs="Arial"/>
                              <w:color w:val="1953CB"/>
                              <w:sz w:val="21"/>
                              <w:szCs w:val="21"/>
                            </w:rPr>
                            <w:t>contact their local Service Center</w:t>
                          </w:r>
                        </w:hyperlink>
                        <w:r>
                          <w:rPr>
                            <w:rFonts w:ascii="Arial" w:hAnsi="Arial" w:cs="Arial"/>
                            <w:color w:val="000000"/>
                            <w:sz w:val="21"/>
                            <w:szCs w:val="21"/>
                          </w:rPr>
                          <w:t xml:space="preserve"> to set up an in-person or phone appointment to discuss loan options.</w:t>
                        </w:r>
                      </w:p>
                    </w:tc>
                  </w:tr>
                </w:tbl>
                <w:p w14:paraId="4E416756" w14:textId="77777777" w:rsidR="00B94CF8" w:rsidRDefault="00B94CF8">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B94CF8" w14:paraId="58C2A077" w14:textId="77777777">
                    <w:trPr>
                      <w:jc w:val="center"/>
                    </w:trPr>
                    <w:tc>
                      <w:tcPr>
                        <w:tcW w:w="5000" w:type="pct"/>
                        <w:vAlign w:val="center"/>
                        <w:hideMark/>
                      </w:tcPr>
                      <w:p w14:paraId="3E262768" w14:textId="77777777" w:rsidR="00B94CF8" w:rsidRDefault="00B94CF8" w:rsidP="00B94CF8">
                        <w:pPr>
                          <w:jc w:val="center"/>
                          <w:rPr>
                            <w:rFonts w:eastAsia="Times New Roman"/>
                          </w:rPr>
                        </w:pPr>
                        <w:r>
                          <w:rPr>
                            <w:rFonts w:eastAsia="Times New Roman"/>
                          </w:rPr>
                          <w:pict w14:anchorId="599EA1DA">
                            <v:rect id="_x0000_i1027" style="width:468pt;height:1.5pt" o:hralign="center" o:hrstd="t" o:hrnoshade="t" o:hr="t" fillcolor="#aaa" stroked="f"/>
                          </w:pict>
                        </w:r>
                      </w:p>
                    </w:tc>
                  </w:tr>
                </w:tbl>
                <w:p w14:paraId="3D92CD59" w14:textId="77777777" w:rsidR="00B94CF8" w:rsidRDefault="00B94CF8">
                  <w:pPr>
                    <w:pStyle w:val="Heading1"/>
                    <w:spacing w:before="0" w:beforeAutospacing="0" w:after="150" w:afterAutospacing="0"/>
                    <w:rPr>
                      <w:rFonts w:ascii="Arial" w:eastAsia="Times New Roman" w:hAnsi="Arial" w:cs="Arial"/>
                      <w:color w:val="000000"/>
                      <w:sz w:val="36"/>
                      <w:szCs w:val="36"/>
                    </w:rPr>
                  </w:pPr>
                  <w:bookmarkStart w:id="1" w:name="link_1"/>
                  <w:r>
                    <w:rPr>
                      <w:rFonts w:ascii="Arial" w:eastAsia="Times New Roman" w:hAnsi="Arial" w:cs="Arial"/>
                      <w:color w:val="000000"/>
                      <w:sz w:val="36"/>
                      <w:szCs w:val="36"/>
                    </w:rPr>
                    <w:t>USDA Simplifies Application Process for Noninsured Crops for Underserved Producers; Improves Risk Management Accessibility</w:t>
                  </w:r>
                  <w:bookmarkEnd w:id="1"/>
                </w:p>
                <w:tbl>
                  <w:tblPr>
                    <w:tblW w:w="5000" w:type="pct"/>
                    <w:tblCellMar>
                      <w:left w:w="0" w:type="dxa"/>
                      <w:right w:w="0" w:type="dxa"/>
                    </w:tblCellMar>
                    <w:tblLook w:val="04A0" w:firstRow="1" w:lastRow="0" w:firstColumn="1" w:lastColumn="0" w:noHBand="0" w:noVBand="1"/>
                  </w:tblPr>
                  <w:tblGrid>
                    <w:gridCol w:w="8760"/>
                  </w:tblGrid>
                  <w:tr w:rsidR="00B94CF8" w14:paraId="5AECB751" w14:textId="77777777">
                    <w:tc>
                      <w:tcPr>
                        <w:tcW w:w="0" w:type="auto"/>
                        <w:vAlign w:val="center"/>
                        <w:hideMark/>
                      </w:tcPr>
                      <w:p w14:paraId="43DC9A2F" w14:textId="755A116D" w:rsidR="00B94CF8" w:rsidRDefault="00B94CF8">
                        <w:pPr>
                          <w:spacing w:after="150"/>
                          <w:rPr>
                            <w:rFonts w:ascii="Arial" w:hAnsi="Arial" w:cs="Arial"/>
                            <w:color w:val="000000"/>
                            <w:sz w:val="21"/>
                            <w:szCs w:val="21"/>
                          </w:rPr>
                        </w:pPr>
                        <w:r>
                          <w:rPr>
                            <w:noProof/>
                          </w:rPr>
                          <w:drawing>
                            <wp:anchor distT="0" distB="0" distL="66675" distR="66675" simplePos="0" relativeHeight="251659264" behindDoc="0" locked="0" layoutInCell="1" allowOverlap="0" wp14:anchorId="6EE38487" wp14:editId="602E9013">
                              <wp:simplePos x="0" y="0"/>
                              <wp:positionH relativeFrom="column">
                                <wp:align>right</wp:align>
                              </wp:positionH>
                              <wp:positionV relativeFrom="line">
                                <wp:posOffset>0</wp:posOffset>
                              </wp:positionV>
                              <wp:extent cx="1704975" cy="1181100"/>
                              <wp:effectExtent l="0" t="0" r="9525" b="0"/>
                              <wp:wrapSquare wrapText="bothSides"/>
                              <wp:docPr id="6" name="Picture 6" descr="Tomato Disaster Wet 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mato Disaster Wet NJ"/>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704975" cy="1181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Earlier this year, Farm Service Agency (FSA) made several updates to disaster assistance programs to give more farmers, ranchers, and Tribes equitable access to recovery programs. Specifically, we made changes to the Noninsured Crop Disaster Assistance Program (NAP) and simplified the application process for underserved producers.</w:t>
                        </w:r>
                      </w:p>
                      <w:p w14:paraId="0113E887" w14:textId="77777777" w:rsidR="00B94CF8" w:rsidRDefault="00B94CF8">
                        <w:pPr>
                          <w:spacing w:after="150"/>
                          <w:rPr>
                            <w:rFonts w:ascii="Arial" w:hAnsi="Arial" w:cs="Arial"/>
                            <w:color w:val="000000"/>
                            <w:sz w:val="21"/>
                            <w:szCs w:val="21"/>
                          </w:rPr>
                        </w:pPr>
                        <w:r>
                          <w:rPr>
                            <w:rFonts w:ascii="Arial" w:hAnsi="Arial" w:cs="Arial"/>
                            <w:color w:val="000000"/>
                            <w:sz w:val="21"/>
                            <w:szCs w:val="21"/>
                          </w:rPr>
                          <w:t>This important policy change opens the door to risk management options for producers who may not have previously known about or been able to obtain coverage to protect their crops.</w:t>
                        </w:r>
                      </w:p>
                      <w:p w14:paraId="73CC2249" w14:textId="77777777" w:rsidR="00B94CF8" w:rsidRDefault="00B94CF8">
                        <w:pPr>
                          <w:spacing w:after="150"/>
                          <w:rPr>
                            <w:rFonts w:ascii="Arial" w:hAnsi="Arial" w:cs="Arial"/>
                            <w:color w:val="000000"/>
                            <w:sz w:val="21"/>
                            <w:szCs w:val="21"/>
                          </w:rPr>
                        </w:pPr>
                        <w:r>
                          <w:rPr>
                            <w:rFonts w:ascii="Arial" w:hAnsi="Arial" w:cs="Arial"/>
                            <w:color w:val="000000"/>
                            <w:sz w:val="21"/>
                            <w:szCs w:val="21"/>
                          </w:rPr>
                          <w:t xml:space="preserve">NAP provides financial assistance to producers of </w:t>
                        </w:r>
                        <w:proofErr w:type="spellStart"/>
                        <w:r>
                          <w:rPr>
                            <w:rFonts w:ascii="Arial" w:hAnsi="Arial" w:cs="Arial"/>
                            <w:color w:val="000000"/>
                            <w:sz w:val="21"/>
                            <w:szCs w:val="21"/>
                          </w:rPr>
                          <w:t>noninsurable</w:t>
                        </w:r>
                        <w:proofErr w:type="spellEnd"/>
                        <w:r>
                          <w:rPr>
                            <w:rFonts w:ascii="Arial" w:hAnsi="Arial" w:cs="Arial"/>
                            <w:color w:val="000000"/>
                            <w:sz w:val="21"/>
                            <w:szCs w:val="21"/>
                          </w:rPr>
                          <w:t xml:space="preserve"> crops when natural disaster events cause low yields, loss of inventory, or prevented planting.</w:t>
                        </w:r>
                      </w:p>
                      <w:p w14:paraId="794C40E7" w14:textId="77777777" w:rsidR="00B94CF8" w:rsidRDefault="00B94CF8">
                        <w:pPr>
                          <w:spacing w:after="150"/>
                          <w:rPr>
                            <w:rFonts w:ascii="Arial" w:hAnsi="Arial" w:cs="Arial"/>
                            <w:color w:val="000000"/>
                            <w:sz w:val="21"/>
                            <w:szCs w:val="21"/>
                          </w:rPr>
                        </w:pPr>
                        <w:r>
                          <w:rPr>
                            <w:rFonts w:ascii="Arial" w:hAnsi="Arial" w:cs="Arial"/>
                            <w:color w:val="000000"/>
                            <w:sz w:val="21"/>
                            <w:szCs w:val="21"/>
                          </w:rPr>
                          <w:t>Our policy improvements mean that, beginning with the 2022 crop year, having a CCC-860 form, S</w:t>
                        </w:r>
                        <w:r>
                          <w:rPr>
                            <w:rStyle w:val="Emphasis"/>
                            <w:rFonts w:ascii="Arial" w:hAnsi="Arial" w:cs="Arial"/>
                            <w:color w:val="000000"/>
                            <w:sz w:val="21"/>
                            <w:szCs w:val="21"/>
                          </w:rPr>
                          <w:t>ocially Disadvantaged, Limited Resource, Beginning and Veteran Farmer or Rancher Certification</w:t>
                        </w:r>
                        <w:r>
                          <w:rPr>
                            <w:rFonts w:ascii="Arial" w:hAnsi="Arial" w:cs="Arial"/>
                            <w:color w:val="000000"/>
                            <w:sz w:val="21"/>
                            <w:szCs w:val="21"/>
                          </w:rPr>
                          <w:t>, on file with FSA will provide producers with basic NAP coverage for all eligible crops. Specifically, FSA is waiving all NAP-related service fees for basic coverage for producers with a CCC-860 on file prior to the application closing date for each crop. These producers are also eligible to receive a 50% premium reduction if they elect higher levels of coverage before the application closing date for each crop.</w:t>
                        </w:r>
                      </w:p>
                      <w:p w14:paraId="7D62E95B" w14:textId="77777777" w:rsidR="00B94CF8" w:rsidRDefault="00B94CF8">
                        <w:pPr>
                          <w:spacing w:after="150"/>
                          <w:rPr>
                            <w:rFonts w:ascii="Arial" w:hAnsi="Arial" w:cs="Arial"/>
                            <w:color w:val="000000"/>
                            <w:sz w:val="21"/>
                            <w:szCs w:val="21"/>
                          </w:rPr>
                        </w:pPr>
                        <w:r>
                          <w:rPr>
                            <w:rFonts w:ascii="Arial" w:hAnsi="Arial" w:cs="Arial"/>
                            <w:color w:val="000000"/>
                            <w:sz w:val="21"/>
                            <w:szCs w:val="21"/>
                          </w:rPr>
                          <w:t xml:space="preserve">At the end of January, FSA notified producers who already have the CCC-860 certification form on file regarding their eligibility for NAP basic coverage for 2022. If you suffered losses from natural disasters in 2022, you </w:t>
                        </w:r>
                        <w:proofErr w:type="gramStart"/>
                        <w:r>
                          <w:rPr>
                            <w:rFonts w:ascii="Arial" w:hAnsi="Arial" w:cs="Arial"/>
                            <w:color w:val="000000"/>
                            <w:sz w:val="21"/>
                            <w:szCs w:val="21"/>
                          </w:rPr>
                          <w:t>will</w:t>
                        </w:r>
                        <w:proofErr w:type="gramEnd"/>
                        <w:r>
                          <w:rPr>
                            <w:rFonts w:ascii="Arial" w:hAnsi="Arial" w:cs="Arial"/>
                            <w:color w:val="000000"/>
                            <w:sz w:val="21"/>
                            <w:szCs w:val="21"/>
                          </w:rPr>
                          <w:t xml:space="preserve"> need to contact your local FSA county office to file an acreage report, as well as a notice of loss, and an application for a NAP payment.</w:t>
                        </w:r>
                      </w:p>
                      <w:p w14:paraId="569F499C" w14:textId="77777777" w:rsidR="00B94CF8" w:rsidRDefault="00B94CF8">
                        <w:pPr>
                          <w:spacing w:after="150"/>
                          <w:rPr>
                            <w:rFonts w:ascii="Arial" w:hAnsi="Arial" w:cs="Arial"/>
                            <w:color w:val="000000"/>
                            <w:sz w:val="21"/>
                            <w:szCs w:val="21"/>
                          </w:rPr>
                        </w:pPr>
                        <w:r>
                          <w:rPr>
                            <w:rFonts w:ascii="Arial" w:hAnsi="Arial" w:cs="Arial"/>
                            <w:color w:val="000000"/>
                            <w:sz w:val="21"/>
                            <w:szCs w:val="21"/>
                          </w:rPr>
                          <w:t>If you are interested in NAP coverage for 2023 and future years, your local FSA county office staff will be more than happy to provide information on eligibility, coverage options, and how to apply for additional coverage. </w:t>
                        </w:r>
                      </w:p>
                      <w:p w14:paraId="37D7C1C2" w14:textId="77777777" w:rsidR="00B94CF8" w:rsidRDefault="00B94CF8">
                        <w:pPr>
                          <w:spacing w:after="150"/>
                          <w:rPr>
                            <w:rFonts w:ascii="Arial" w:hAnsi="Arial" w:cs="Arial"/>
                            <w:color w:val="000000"/>
                            <w:sz w:val="21"/>
                            <w:szCs w:val="21"/>
                          </w:rPr>
                        </w:pPr>
                        <w:r>
                          <w:rPr>
                            <w:rFonts w:ascii="Arial" w:hAnsi="Arial" w:cs="Arial"/>
                            <w:color w:val="000000"/>
                            <w:sz w:val="21"/>
                            <w:szCs w:val="21"/>
                          </w:rPr>
                          <w:t xml:space="preserve">While these recent policy changes are intended to remove barriers to available benefits and help underserved producers manage risk, any producer of </w:t>
                        </w:r>
                        <w:proofErr w:type="spellStart"/>
                        <w:r>
                          <w:rPr>
                            <w:rFonts w:ascii="Arial" w:hAnsi="Arial" w:cs="Arial"/>
                            <w:color w:val="000000"/>
                            <w:sz w:val="21"/>
                            <w:szCs w:val="21"/>
                          </w:rPr>
                          <w:t>noninsurable</w:t>
                        </w:r>
                        <w:proofErr w:type="spellEnd"/>
                        <w:r>
                          <w:rPr>
                            <w:rFonts w:ascii="Arial" w:hAnsi="Arial" w:cs="Arial"/>
                            <w:color w:val="000000"/>
                            <w:sz w:val="21"/>
                            <w:szCs w:val="21"/>
                          </w:rPr>
                          <w:t xml:space="preserve"> crops can apply for NAP coverage by completing FSA form </w:t>
                        </w:r>
                        <w:hyperlink r:id="rId15" w:tgtFrame="_blank" w:history="1">
                          <w:r>
                            <w:rPr>
                              <w:rStyle w:val="Hyperlink"/>
                              <w:rFonts w:ascii="Arial" w:hAnsi="Arial" w:cs="Arial"/>
                              <w:color w:val="1953CB"/>
                              <w:sz w:val="21"/>
                              <w:szCs w:val="21"/>
                            </w:rPr>
                            <w:t>CCC-471</w:t>
                          </w:r>
                        </w:hyperlink>
                        <w:r>
                          <w:rPr>
                            <w:rFonts w:ascii="Arial" w:hAnsi="Arial" w:cs="Arial"/>
                            <w:color w:val="000000"/>
                            <w:sz w:val="21"/>
                            <w:szCs w:val="21"/>
                          </w:rPr>
                          <w:t>, Application for Coverage, and paying a service fee. Your local FSA office can verify application closing dates and ensure coverage for your crops is available.</w:t>
                        </w:r>
                      </w:p>
                      <w:p w14:paraId="6B311261" w14:textId="77777777" w:rsidR="00B94CF8" w:rsidRDefault="00B94CF8">
                        <w:pPr>
                          <w:spacing w:after="150"/>
                          <w:rPr>
                            <w:rFonts w:ascii="Arial" w:hAnsi="Arial" w:cs="Arial"/>
                            <w:color w:val="000000"/>
                            <w:sz w:val="21"/>
                            <w:szCs w:val="21"/>
                          </w:rPr>
                        </w:pPr>
                        <w:r>
                          <w:rPr>
                            <w:rFonts w:ascii="Arial" w:hAnsi="Arial" w:cs="Arial"/>
                            <w:color w:val="000000"/>
                            <w:sz w:val="21"/>
                            <w:szCs w:val="21"/>
                          </w:rPr>
                          <w:t>FSA is committed to revisiting program policies and finding ways, within our authorities, to remove obstacles that prevent participation. Expanding NAP to ensure all producers of noninsured crops have access to risk coverage is the result of proactive input from producers and the willingness of FSA employees to think outside of the box for the benefit of the producers we serve.</w:t>
                        </w:r>
                      </w:p>
                      <w:p w14:paraId="549B0A73" w14:textId="77777777" w:rsidR="00B94CF8" w:rsidRDefault="00B94CF8">
                        <w:pPr>
                          <w:rPr>
                            <w:rFonts w:ascii="Arial" w:hAnsi="Arial" w:cs="Arial"/>
                            <w:color w:val="000000"/>
                            <w:sz w:val="21"/>
                            <w:szCs w:val="21"/>
                          </w:rPr>
                        </w:pPr>
                        <w:r>
                          <w:rPr>
                            <w:rFonts w:ascii="Arial" w:hAnsi="Arial" w:cs="Arial"/>
                            <w:color w:val="000000"/>
                            <w:sz w:val="21"/>
                            <w:szCs w:val="21"/>
                          </w:rPr>
                          <w:lastRenderedPageBreak/>
                          <w:t>Please contact your local </w:t>
                        </w:r>
                        <w:hyperlink r:id="rId16" w:tgtFrame="_blank" w:history="1">
                          <w:r>
                            <w:rPr>
                              <w:rStyle w:val="Hyperlink"/>
                              <w:rFonts w:ascii="Arial" w:hAnsi="Arial" w:cs="Arial"/>
                              <w:color w:val="1953CB"/>
                              <w:sz w:val="21"/>
                              <w:szCs w:val="21"/>
                            </w:rPr>
                            <w:t>USDA Service Center</w:t>
                          </w:r>
                        </w:hyperlink>
                        <w:r>
                          <w:rPr>
                            <w:rFonts w:ascii="Arial" w:hAnsi="Arial" w:cs="Arial"/>
                            <w:color w:val="000000"/>
                            <w:sz w:val="21"/>
                            <w:szCs w:val="21"/>
                          </w:rPr>
                          <w:t> for more information on NAP coverage options.</w:t>
                        </w:r>
                      </w:p>
                    </w:tc>
                  </w:tr>
                </w:tbl>
                <w:p w14:paraId="46417A96" w14:textId="77777777" w:rsidR="00B94CF8" w:rsidRDefault="00B94CF8">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B94CF8" w14:paraId="3E4900E0" w14:textId="77777777">
                    <w:trPr>
                      <w:jc w:val="center"/>
                    </w:trPr>
                    <w:tc>
                      <w:tcPr>
                        <w:tcW w:w="5000" w:type="pct"/>
                        <w:vAlign w:val="center"/>
                        <w:hideMark/>
                      </w:tcPr>
                      <w:p w14:paraId="5908B65D" w14:textId="77777777" w:rsidR="00B94CF8" w:rsidRDefault="00B94CF8" w:rsidP="00B94CF8">
                        <w:pPr>
                          <w:jc w:val="center"/>
                          <w:rPr>
                            <w:rFonts w:eastAsia="Times New Roman"/>
                          </w:rPr>
                        </w:pPr>
                        <w:r>
                          <w:rPr>
                            <w:rFonts w:eastAsia="Times New Roman"/>
                          </w:rPr>
                          <w:pict w14:anchorId="35B40A94">
                            <v:rect id="_x0000_i1028" style="width:468pt;height:1.5pt" o:hralign="center" o:hrstd="t" o:hrnoshade="t" o:hr="t" fillcolor="#aaa" stroked="f"/>
                          </w:pict>
                        </w:r>
                      </w:p>
                    </w:tc>
                  </w:tr>
                </w:tbl>
                <w:p w14:paraId="11B36B38" w14:textId="77777777" w:rsidR="00B94CF8" w:rsidRDefault="00B94CF8">
                  <w:pPr>
                    <w:pStyle w:val="Heading1"/>
                    <w:spacing w:before="0" w:beforeAutospacing="0" w:after="150" w:afterAutospacing="0"/>
                    <w:rPr>
                      <w:rFonts w:ascii="Arial" w:eastAsia="Times New Roman" w:hAnsi="Arial" w:cs="Arial"/>
                      <w:color w:val="000000"/>
                      <w:sz w:val="36"/>
                      <w:szCs w:val="36"/>
                    </w:rPr>
                  </w:pPr>
                  <w:bookmarkStart w:id="2" w:name="link_5"/>
                  <w:r>
                    <w:rPr>
                      <w:rFonts w:ascii="Arial" w:eastAsia="Times New Roman" w:hAnsi="Arial" w:cs="Arial"/>
                      <w:color w:val="000000"/>
                      <w:sz w:val="36"/>
                      <w:szCs w:val="36"/>
                    </w:rPr>
                    <w:t>USDA Offers Assistance to Help Organic Dairy Producers Cover Increased Costs</w:t>
                  </w:r>
                  <w:bookmarkEnd w:id="2"/>
                </w:p>
                <w:tbl>
                  <w:tblPr>
                    <w:tblW w:w="5000" w:type="pct"/>
                    <w:tblCellMar>
                      <w:left w:w="0" w:type="dxa"/>
                      <w:right w:w="0" w:type="dxa"/>
                    </w:tblCellMar>
                    <w:tblLook w:val="04A0" w:firstRow="1" w:lastRow="0" w:firstColumn="1" w:lastColumn="0" w:noHBand="0" w:noVBand="1"/>
                  </w:tblPr>
                  <w:tblGrid>
                    <w:gridCol w:w="8760"/>
                  </w:tblGrid>
                  <w:tr w:rsidR="00B94CF8" w14:paraId="3E036DCC" w14:textId="77777777">
                    <w:tc>
                      <w:tcPr>
                        <w:tcW w:w="0" w:type="auto"/>
                        <w:vAlign w:val="center"/>
                        <w:hideMark/>
                      </w:tcPr>
                      <w:p w14:paraId="2B24EEA7" w14:textId="66D6DB4A" w:rsidR="00B94CF8" w:rsidRDefault="00B94CF8">
                        <w:pPr>
                          <w:spacing w:after="150"/>
                          <w:rPr>
                            <w:rFonts w:ascii="Arial" w:hAnsi="Arial" w:cs="Arial"/>
                            <w:color w:val="000000"/>
                            <w:sz w:val="21"/>
                            <w:szCs w:val="21"/>
                          </w:rPr>
                        </w:pPr>
                        <w:r>
                          <w:rPr>
                            <w:noProof/>
                          </w:rPr>
                          <w:drawing>
                            <wp:anchor distT="0" distB="0" distL="66675" distR="66675" simplePos="0" relativeHeight="251660288" behindDoc="0" locked="0" layoutInCell="1" allowOverlap="0" wp14:anchorId="29603278" wp14:editId="6C17C469">
                              <wp:simplePos x="0" y="0"/>
                              <wp:positionH relativeFrom="column">
                                <wp:align>right</wp:align>
                              </wp:positionH>
                              <wp:positionV relativeFrom="line">
                                <wp:posOffset>0</wp:posOffset>
                              </wp:positionV>
                              <wp:extent cx="2305050" cy="1533525"/>
                              <wp:effectExtent l="0" t="0" r="0" b="9525"/>
                              <wp:wrapSquare wrapText="bothSides"/>
                              <wp:docPr id="5" name="Picture 5" descr="dairy pasture usda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iry pasture usdaflickr"/>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305050" cy="15335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 xml:space="preserve">USDA announced assistance for dairy producers with the new Organic Dairy Marketing Assistance Program (ODMAP). ODMAP is established to help mitigate market volatility, higher input and transportation costs, and unstable feed supply and prices that have created unique hardships in the organic dairy industry. Specifically, under the ODMAP, USDA’s Farm Service Agency (FSA) is making $104 million available to organic dairy operations to assist with projected marketing costs in 2023, calculated using their marketing costs in 2022. FSA began accepting applications for ODMAP on May 24, 2023. Eligible producers include certified organic dairy operations that produce milk from cows, </w:t>
                        </w:r>
                        <w:proofErr w:type="gramStart"/>
                        <w:r>
                          <w:rPr>
                            <w:rFonts w:ascii="Arial" w:hAnsi="Arial" w:cs="Arial"/>
                            <w:color w:val="000000"/>
                            <w:sz w:val="21"/>
                            <w:szCs w:val="21"/>
                          </w:rPr>
                          <w:t>goats</w:t>
                        </w:r>
                        <w:proofErr w:type="gramEnd"/>
                        <w:r>
                          <w:rPr>
                            <w:rFonts w:ascii="Arial" w:hAnsi="Arial" w:cs="Arial"/>
                            <w:color w:val="000000"/>
                            <w:sz w:val="21"/>
                            <w:szCs w:val="21"/>
                          </w:rPr>
                          <w:t xml:space="preserve"> and sheep.</w:t>
                        </w:r>
                      </w:p>
                      <w:p w14:paraId="42E4560F" w14:textId="77777777" w:rsidR="00B94CF8" w:rsidRDefault="00B94CF8">
                        <w:pPr>
                          <w:spacing w:after="150"/>
                          <w:rPr>
                            <w:rFonts w:ascii="Arial" w:hAnsi="Arial" w:cs="Arial"/>
                            <w:color w:val="000000"/>
                            <w:sz w:val="21"/>
                            <w:szCs w:val="21"/>
                          </w:rPr>
                        </w:pPr>
                        <w:r>
                          <w:rPr>
                            <w:rStyle w:val="Strong"/>
                            <w:rFonts w:ascii="Arial" w:hAnsi="Arial" w:cs="Arial"/>
                            <w:color w:val="000000"/>
                            <w:sz w:val="21"/>
                            <w:szCs w:val="21"/>
                          </w:rPr>
                          <w:t>How ODMAP Works</w:t>
                        </w:r>
                      </w:p>
                      <w:p w14:paraId="4CC64BAD" w14:textId="77777777" w:rsidR="00B94CF8" w:rsidRDefault="00B94CF8">
                        <w:pPr>
                          <w:spacing w:after="150"/>
                          <w:rPr>
                            <w:rFonts w:ascii="Arial" w:hAnsi="Arial" w:cs="Arial"/>
                            <w:color w:val="000000"/>
                            <w:sz w:val="21"/>
                            <w:szCs w:val="21"/>
                          </w:rPr>
                        </w:pPr>
                        <w:r>
                          <w:rPr>
                            <w:rFonts w:ascii="Arial" w:hAnsi="Arial" w:cs="Arial"/>
                            <w:color w:val="000000"/>
                            <w:sz w:val="21"/>
                            <w:szCs w:val="21"/>
                          </w:rPr>
                          <w:t>FSA is providing financial assistance for a producer’s projected marketing costs in 2023 based on their 2022 costs. ODMAP provides a one-time cost-share payment based on marketing costs on pounds of organic milk marketed in the 2022 calendar year. ODMAP provides financial assistance that will immediately support certified organic dairy operations during 2023 keeping organic dairy operations sustainable until markets return to more normal conditions. </w:t>
                        </w:r>
                      </w:p>
                      <w:p w14:paraId="6E51F799" w14:textId="77777777" w:rsidR="00B94CF8" w:rsidRDefault="00B94CF8">
                        <w:pPr>
                          <w:spacing w:after="150"/>
                          <w:rPr>
                            <w:rFonts w:ascii="Arial" w:hAnsi="Arial" w:cs="Arial"/>
                            <w:color w:val="000000"/>
                            <w:sz w:val="21"/>
                            <w:szCs w:val="21"/>
                          </w:rPr>
                        </w:pPr>
                        <w:r>
                          <w:rPr>
                            <w:rStyle w:val="Strong"/>
                            <w:rFonts w:ascii="Arial" w:hAnsi="Arial" w:cs="Arial"/>
                            <w:color w:val="000000"/>
                            <w:sz w:val="21"/>
                            <w:szCs w:val="21"/>
                          </w:rPr>
                          <w:t>How to Apply</w:t>
                        </w:r>
                      </w:p>
                      <w:p w14:paraId="59949AEC" w14:textId="77777777" w:rsidR="00B94CF8" w:rsidRDefault="00B94CF8">
                        <w:pPr>
                          <w:spacing w:after="150"/>
                          <w:rPr>
                            <w:rFonts w:ascii="Arial" w:hAnsi="Arial" w:cs="Arial"/>
                            <w:color w:val="000000"/>
                            <w:sz w:val="21"/>
                            <w:szCs w:val="21"/>
                          </w:rPr>
                        </w:pPr>
                        <w:r>
                          <w:rPr>
                            <w:rFonts w:ascii="Arial" w:hAnsi="Arial" w:cs="Arial"/>
                            <w:color w:val="000000"/>
                            <w:sz w:val="21"/>
                            <w:szCs w:val="21"/>
                          </w:rPr>
                          <w:t>FSA is accepting applications from May 24 to July 26, 2023. To apply, producers should contact FSA at their local </w:t>
                        </w:r>
                        <w:hyperlink r:id="rId19" w:tgtFrame="_blank" w:tooltip="Find Your Local Service Center" w:history="1">
                          <w:r>
                            <w:rPr>
                              <w:rStyle w:val="Hyperlink"/>
                              <w:rFonts w:ascii="Arial" w:hAnsi="Arial" w:cs="Arial"/>
                              <w:color w:val="1953CB"/>
                              <w:sz w:val="21"/>
                              <w:szCs w:val="21"/>
                            </w:rPr>
                            <w:t>USDA Service Center</w:t>
                          </w:r>
                        </w:hyperlink>
                        <w:r>
                          <w:rPr>
                            <w:rFonts w:ascii="Arial" w:hAnsi="Arial" w:cs="Arial"/>
                            <w:color w:val="000000"/>
                            <w:sz w:val="21"/>
                            <w:szCs w:val="21"/>
                          </w:rPr>
                          <w:t>. To complete the ODMAP application, producers must certify to pounds of 2022 milk production, show documentation of their organic certification, and submit a completed application form.</w:t>
                        </w:r>
                      </w:p>
                      <w:p w14:paraId="350830C4" w14:textId="77777777" w:rsidR="00B94CF8" w:rsidRDefault="00B94CF8">
                        <w:pPr>
                          <w:spacing w:after="150"/>
                          <w:rPr>
                            <w:rFonts w:ascii="Arial" w:hAnsi="Arial" w:cs="Arial"/>
                            <w:color w:val="000000"/>
                            <w:sz w:val="21"/>
                            <w:szCs w:val="21"/>
                          </w:rPr>
                        </w:pPr>
                        <w:r>
                          <w:rPr>
                            <w:rFonts w:ascii="Arial" w:hAnsi="Arial" w:cs="Arial"/>
                            <w:color w:val="000000"/>
                            <w:sz w:val="21"/>
                            <w:szCs w:val="21"/>
                          </w:rPr>
                          <w:t>Organic dairy operations are required to provide their USDA certification of organic status confirming operation as an organic dairy in 2023 and 2022 along with the certification of 2022 milk production in hundredweight.</w:t>
                        </w:r>
                      </w:p>
                      <w:p w14:paraId="1643B1A9" w14:textId="77777777" w:rsidR="00B94CF8" w:rsidRDefault="00B94CF8">
                        <w:pPr>
                          <w:rPr>
                            <w:rFonts w:ascii="Arial" w:hAnsi="Arial" w:cs="Arial"/>
                            <w:color w:val="000000"/>
                            <w:sz w:val="21"/>
                            <w:szCs w:val="21"/>
                          </w:rPr>
                        </w:pPr>
                        <w:r>
                          <w:rPr>
                            <w:rFonts w:ascii="Arial" w:hAnsi="Arial" w:cs="Arial"/>
                            <w:color w:val="000000"/>
                            <w:sz w:val="21"/>
                            <w:szCs w:val="21"/>
                          </w:rPr>
                          <w:t>ODMAP complements other assistance available to dairy producers, including Dairy Margin Coverage (DMC) and Supplemental DMC, with more than $300 million in benefits paid for the 2023 program year to date. Learn more on the </w:t>
                        </w:r>
                        <w:hyperlink r:id="rId20" w:tgtFrame="_blank" w:tooltip="Dairy Margin Coverage Program" w:history="1">
                          <w:r>
                            <w:rPr>
                              <w:rStyle w:val="Hyperlink"/>
                              <w:rFonts w:ascii="Arial" w:hAnsi="Arial" w:cs="Arial"/>
                              <w:color w:val="1953CB"/>
                              <w:sz w:val="21"/>
                              <w:szCs w:val="21"/>
                            </w:rPr>
                            <w:t>FSA Dairy Programs webpage</w:t>
                          </w:r>
                        </w:hyperlink>
                        <w:r>
                          <w:rPr>
                            <w:rFonts w:ascii="Arial" w:hAnsi="Arial" w:cs="Arial"/>
                            <w:color w:val="000000"/>
                            <w:sz w:val="21"/>
                            <w:szCs w:val="21"/>
                          </w:rPr>
                          <w:t>.</w:t>
                        </w:r>
                      </w:p>
                    </w:tc>
                  </w:tr>
                </w:tbl>
                <w:p w14:paraId="2497F6F0" w14:textId="77777777" w:rsidR="00B94CF8" w:rsidRDefault="00B94CF8">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B94CF8" w14:paraId="2FB57D1D" w14:textId="77777777">
                    <w:trPr>
                      <w:jc w:val="center"/>
                    </w:trPr>
                    <w:tc>
                      <w:tcPr>
                        <w:tcW w:w="5000" w:type="pct"/>
                        <w:vAlign w:val="center"/>
                        <w:hideMark/>
                      </w:tcPr>
                      <w:p w14:paraId="74E92821" w14:textId="77777777" w:rsidR="00B94CF8" w:rsidRDefault="00B94CF8" w:rsidP="00B94CF8">
                        <w:pPr>
                          <w:jc w:val="center"/>
                          <w:rPr>
                            <w:rFonts w:eastAsia="Times New Roman"/>
                          </w:rPr>
                        </w:pPr>
                        <w:r>
                          <w:rPr>
                            <w:rFonts w:eastAsia="Times New Roman"/>
                          </w:rPr>
                          <w:pict w14:anchorId="57069632">
                            <v:rect id="_x0000_i1029" style="width:468pt;height:1.5pt" o:hralign="center" o:hrstd="t" o:hrnoshade="t" o:hr="t" fillcolor="#aaa" stroked="f"/>
                          </w:pict>
                        </w:r>
                      </w:p>
                    </w:tc>
                  </w:tr>
                </w:tbl>
                <w:p w14:paraId="608D9694" w14:textId="77777777" w:rsidR="00B94CF8" w:rsidRDefault="00B94CF8">
                  <w:pPr>
                    <w:pStyle w:val="Heading1"/>
                    <w:spacing w:before="0" w:beforeAutospacing="0" w:after="150" w:afterAutospacing="0"/>
                    <w:rPr>
                      <w:rFonts w:ascii="Arial" w:eastAsia="Times New Roman" w:hAnsi="Arial" w:cs="Arial"/>
                      <w:color w:val="000000"/>
                      <w:sz w:val="36"/>
                      <w:szCs w:val="36"/>
                    </w:rPr>
                  </w:pPr>
                  <w:bookmarkStart w:id="3" w:name="link_12"/>
                  <w:r>
                    <w:rPr>
                      <w:rFonts w:ascii="Arial" w:eastAsia="Times New Roman" w:hAnsi="Arial" w:cs="Arial"/>
                      <w:color w:val="000000"/>
                      <w:sz w:val="36"/>
                      <w:szCs w:val="36"/>
                    </w:rPr>
                    <w:t>Avoid Scams Related to USDA Financial Assistance for Farmers Facing Discrimination</w:t>
                  </w:r>
                  <w:bookmarkEnd w:id="3"/>
                </w:p>
                <w:p w14:paraId="32D68BD3" w14:textId="77777777" w:rsidR="00B94CF8" w:rsidRDefault="00B94CF8">
                  <w:pPr>
                    <w:spacing w:before="150" w:after="225"/>
                    <w:rPr>
                      <w:rFonts w:ascii="Arial" w:hAnsi="Arial" w:cs="Arial"/>
                      <w:color w:val="000000"/>
                      <w:sz w:val="21"/>
                      <w:szCs w:val="21"/>
                    </w:rPr>
                  </w:pPr>
                  <w:r>
                    <w:rPr>
                      <w:rFonts w:ascii="Arial" w:hAnsi="Arial" w:cs="Arial"/>
                      <w:color w:val="000000"/>
                      <w:sz w:val="21"/>
                      <w:szCs w:val="21"/>
                    </w:rPr>
                    <w:t>The Inflation Reduction Act provides $2.2 billion in financial assistance for farmers, ranchers, and forest landowners who experienced discrimination in USDA’s farm lending programs prior to January 1, 2021.</w:t>
                  </w:r>
                </w:p>
                <w:p w14:paraId="6BBEF23E" w14:textId="77777777" w:rsidR="00B94CF8" w:rsidRDefault="00B94CF8">
                  <w:pPr>
                    <w:spacing w:before="150" w:after="225"/>
                    <w:rPr>
                      <w:rFonts w:ascii="Arial" w:hAnsi="Arial" w:cs="Arial"/>
                      <w:color w:val="000000"/>
                      <w:sz w:val="21"/>
                      <w:szCs w:val="21"/>
                    </w:rPr>
                  </w:pPr>
                  <w:r>
                    <w:rPr>
                      <w:rFonts w:ascii="Arial" w:hAnsi="Arial" w:cs="Arial"/>
                      <w:color w:val="000000"/>
                      <w:sz w:val="21"/>
                      <w:szCs w:val="21"/>
                    </w:rPr>
                    <w:lastRenderedPageBreak/>
                    <w:t>USDA has become aware of some lawyers and groups spreading misleading information about this process, pressuring people to sign retainer agreements, and asking people to fill out forms with private and sensitive information.</w:t>
                  </w:r>
                </w:p>
                <w:p w14:paraId="17603780" w14:textId="77777777" w:rsidR="00B94CF8" w:rsidRDefault="00B94CF8">
                  <w:pPr>
                    <w:spacing w:before="150" w:after="225"/>
                    <w:rPr>
                      <w:rFonts w:ascii="Arial" w:hAnsi="Arial" w:cs="Arial"/>
                      <w:color w:val="000000"/>
                      <w:sz w:val="21"/>
                      <w:szCs w:val="21"/>
                    </w:rPr>
                  </w:pPr>
                  <w:r>
                    <w:rPr>
                      <w:rFonts w:ascii="Arial" w:hAnsi="Arial" w:cs="Arial"/>
                      <w:color w:val="000000"/>
                      <w:sz w:val="21"/>
                      <w:szCs w:val="21"/>
                    </w:rPr>
                    <w:t xml:space="preserve">Application forms for this program </w:t>
                  </w:r>
                  <w:r>
                    <w:rPr>
                      <w:rStyle w:val="Strong"/>
                      <w:rFonts w:ascii="Arial" w:hAnsi="Arial" w:cs="Arial"/>
                      <w:color w:val="000000"/>
                      <w:sz w:val="21"/>
                      <w:szCs w:val="21"/>
                    </w:rPr>
                    <w:t>are not yet available</w:t>
                  </w:r>
                  <w:r>
                    <w:rPr>
                      <w:rFonts w:ascii="Arial" w:hAnsi="Arial" w:cs="Arial"/>
                      <w:color w:val="000000"/>
                      <w:sz w:val="21"/>
                      <w:szCs w:val="21"/>
                    </w:rPr>
                    <w:t xml:space="preserve"> and the </w:t>
                  </w:r>
                  <w:r>
                    <w:rPr>
                      <w:rStyle w:val="Strong"/>
                      <w:rFonts w:ascii="Arial" w:hAnsi="Arial" w:cs="Arial"/>
                      <w:color w:val="000000"/>
                      <w:sz w:val="21"/>
                      <w:szCs w:val="21"/>
                    </w:rPr>
                    <w:t>application filing period has not started</w:t>
                  </w:r>
                  <w:r>
                    <w:rPr>
                      <w:rFonts w:ascii="Arial" w:hAnsi="Arial" w:cs="Arial"/>
                      <w:color w:val="000000"/>
                      <w:sz w:val="21"/>
                      <w:szCs w:val="21"/>
                    </w:rPr>
                    <w:t xml:space="preserve">. Before the application process opens, USDA will publish a list of trusted community organizations located across the country that will provide </w:t>
                  </w:r>
                  <w:r>
                    <w:rPr>
                      <w:rStyle w:val="Strong"/>
                      <w:rFonts w:ascii="Arial" w:hAnsi="Arial" w:cs="Arial"/>
                      <w:color w:val="000000"/>
                      <w:sz w:val="21"/>
                      <w:szCs w:val="21"/>
                    </w:rPr>
                    <w:t>FREE</w:t>
                  </w:r>
                  <w:r>
                    <w:rPr>
                      <w:rFonts w:ascii="Arial" w:hAnsi="Arial" w:cs="Arial"/>
                      <w:color w:val="000000"/>
                      <w:sz w:val="21"/>
                      <w:szCs w:val="21"/>
                    </w:rPr>
                    <w:t xml:space="preserve"> help completing applications.</w:t>
                  </w:r>
                </w:p>
                <w:p w14:paraId="613DF075" w14:textId="77777777" w:rsidR="00B94CF8" w:rsidRDefault="00B94CF8">
                  <w:pPr>
                    <w:spacing w:before="150" w:after="225"/>
                    <w:rPr>
                      <w:rFonts w:ascii="Arial" w:hAnsi="Arial" w:cs="Arial"/>
                      <w:color w:val="000000"/>
                      <w:sz w:val="21"/>
                      <w:szCs w:val="21"/>
                    </w:rPr>
                  </w:pPr>
                  <w:r>
                    <w:rPr>
                      <w:rFonts w:ascii="Arial" w:hAnsi="Arial" w:cs="Arial"/>
                      <w:color w:val="000000"/>
                      <w:sz w:val="21"/>
                      <w:szCs w:val="21"/>
                    </w:rPr>
                    <w:t xml:space="preserve">Please beware of organizations seeking to file your application for a fee. Filing an application for the program will be </w:t>
                  </w:r>
                  <w:r>
                    <w:rPr>
                      <w:rStyle w:val="Strong"/>
                      <w:rFonts w:ascii="Arial" w:hAnsi="Arial" w:cs="Arial"/>
                      <w:color w:val="000000"/>
                      <w:sz w:val="21"/>
                      <w:szCs w:val="21"/>
                    </w:rPr>
                    <w:t>FREE</w:t>
                  </w:r>
                  <w:r>
                    <w:rPr>
                      <w:rFonts w:ascii="Arial" w:hAnsi="Arial" w:cs="Arial"/>
                      <w:color w:val="000000"/>
                      <w:sz w:val="21"/>
                      <w:szCs w:val="21"/>
                    </w:rPr>
                    <w:t xml:space="preserve">. You </w:t>
                  </w:r>
                  <w:r>
                    <w:rPr>
                      <w:rStyle w:val="Strong"/>
                      <w:rFonts w:ascii="Arial" w:hAnsi="Arial" w:cs="Arial"/>
                      <w:color w:val="000000"/>
                      <w:sz w:val="21"/>
                      <w:szCs w:val="21"/>
                    </w:rPr>
                    <w:t>will not</w:t>
                  </w:r>
                  <w:r>
                    <w:rPr>
                      <w:rFonts w:ascii="Arial" w:hAnsi="Arial" w:cs="Arial"/>
                      <w:color w:val="000000"/>
                      <w:sz w:val="21"/>
                      <w:szCs w:val="21"/>
                    </w:rPr>
                    <w:t xml:space="preserve"> need a lawyer to file an application for this program. If you feel the need for legal advice, seek the assistance of a trusted, licensed attorney.</w:t>
                  </w:r>
                </w:p>
                <w:p w14:paraId="203E92DF" w14:textId="77777777" w:rsidR="00B94CF8" w:rsidRDefault="00B94CF8">
                  <w:pPr>
                    <w:spacing w:before="150" w:after="225"/>
                    <w:rPr>
                      <w:rFonts w:ascii="Arial" w:hAnsi="Arial" w:cs="Arial"/>
                      <w:color w:val="000000"/>
                      <w:sz w:val="21"/>
                      <w:szCs w:val="21"/>
                    </w:rPr>
                  </w:pPr>
                  <w:r>
                    <w:rPr>
                      <w:rFonts w:ascii="Arial" w:hAnsi="Arial" w:cs="Arial"/>
                      <w:color w:val="000000"/>
                      <w:sz w:val="21"/>
                      <w:szCs w:val="21"/>
                    </w:rPr>
                    <w:t xml:space="preserve">Beware of solicitations by mail, email, or phone calls from individuals claiming to be connected to USDA. </w:t>
                  </w:r>
                  <w:r>
                    <w:rPr>
                      <w:rStyle w:val="Strong"/>
                      <w:rFonts w:ascii="Arial" w:hAnsi="Arial" w:cs="Arial"/>
                      <w:color w:val="000000"/>
                      <w:sz w:val="21"/>
                      <w:szCs w:val="21"/>
                    </w:rPr>
                    <w:t xml:space="preserve">USDA will not solicit you for information. </w:t>
                  </w:r>
                </w:p>
                <w:p w14:paraId="1B952ABD" w14:textId="77777777" w:rsidR="00B94CF8" w:rsidRDefault="00B94CF8">
                  <w:pPr>
                    <w:spacing w:before="150" w:after="225"/>
                    <w:rPr>
                      <w:rFonts w:ascii="Arial" w:hAnsi="Arial" w:cs="Arial"/>
                      <w:color w:val="000000"/>
                      <w:sz w:val="21"/>
                      <w:szCs w:val="21"/>
                    </w:rPr>
                  </w:pPr>
                  <w:r>
                    <w:rPr>
                      <w:rFonts w:ascii="Arial" w:hAnsi="Arial" w:cs="Arial"/>
                      <w:color w:val="000000"/>
                      <w:sz w:val="21"/>
                      <w:szCs w:val="21"/>
                    </w:rPr>
                    <w:t xml:space="preserve">The most up-to-date information on this program will be posted at </w:t>
                  </w:r>
                  <w:hyperlink r:id="rId21" w:history="1">
                    <w:r>
                      <w:rPr>
                        <w:rStyle w:val="Hyperlink"/>
                        <w:rFonts w:ascii="Arial" w:hAnsi="Arial" w:cs="Arial"/>
                        <w:color w:val="1953CB"/>
                        <w:sz w:val="21"/>
                        <w:szCs w:val="21"/>
                      </w:rPr>
                      <w:t>www.farmers.gov/22007</w:t>
                    </w:r>
                  </w:hyperlink>
                  <w:r>
                    <w:rPr>
                      <w:rFonts w:ascii="Arial" w:hAnsi="Arial" w:cs="Arial"/>
                      <w:color w:val="000000"/>
                      <w:sz w:val="21"/>
                      <w:szCs w:val="21"/>
                    </w:rPr>
                    <w:t>, a USDA website. Please check there for any concerns or reach out to your local FSA office. To find your local office, visit </w:t>
                  </w:r>
                  <w:hyperlink r:id="rId22" w:history="1">
                    <w:r>
                      <w:rPr>
                        <w:rStyle w:val="Hyperlink"/>
                        <w:rFonts w:ascii="Arial" w:hAnsi="Arial" w:cs="Arial"/>
                        <w:color w:val="1953CB"/>
                        <w:sz w:val="21"/>
                        <w:szCs w:val="21"/>
                      </w:rPr>
                      <w:t>farmers.gov/service-locator</w:t>
                    </w:r>
                  </w:hyperlink>
                  <w:r>
                    <w:rPr>
                      <w:rFonts w:ascii="Arial" w:hAnsi="Arial" w:cs="Arial"/>
                      <w:color w:val="000000"/>
                      <w:sz w:val="21"/>
                      <w:szCs w:val="21"/>
                    </w:rPr>
                    <w:t>.</w:t>
                  </w:r>
                </w:p>
                <w:p w14:paraId="44955134" w14:textId="77777777" w:rsidR="00B94CF8" w:rsidRDefault="00B94CF8">
                  <w:pPr>
                    <w:spacing w:before="150" w:after="225"/>
                    <w:rPr>
                      <w:rFonts w:ascii="Arial" w:hAnsi="Arial" w:cs="Arial"/>
                      <w:color w:val="000000"/>
                      <w:sz w:val="21"/>
                      <w:szCs w:val="21"/>
                    </w:rPr>
                  </w:pPr>
                  <w:r>
                    <w:rPr>
                      <w:rFonts w:ascii="Arial" w:hAnsi="Arial" w:cs="Arial"/>
                      <w:color w:val="000000"/>
                      <w:sz w:val="21"/>
                      <w:szCs w:val="21"/>
                    </w:rPr>
                    <w:t xml:space="preserve">If you believe there is an organization conducting a scam related to this process, please contact the USDA Office of the Inspector General (OIG) or any other appropriate authorities. The USDA OIG hotline can be accessed online at </w:t>
                  </w:r>
                  <w:hyperlink r:id="rId23" w:history="1">
                    <w:r>
                      <w:rPr>
                        <w:rStyle w:val="Hyperlink"/>
                        <w:rFonts w:ascii="Arial" w:hAnsi="Arial" w:cs="Arial"/>
                        <w:color w:val="1953CB"/>
                        <w:sz w:val="21"/>
                        <w:szCs w:val="21"/>
                      </w:rPr>
                      <w:t>https://usdaoig.oversight.gov/hotline</w:t>
                    </w:r>
                  </w:hyperlink>
                  <w:r>
                    <w:rPr>
                      <w:rFonts w:ascii="Arial" w:hAnsi="Arial" w:cs="Arial"/>
                      <w:color w:val="000000"/>
                      <w:sz w:val="21"/>
                      <w:szCs w:val="21"/>
                    </w:rPr>
                    <w:t xml:space="preserve"> and by phone at (800) 424-9121.</w:t>
                  </w:r>
                </w:p>
                <w:tbl>
                  <w:tblPr>
                    <w:tblW w:w="5000" w:type="pct"/>
                    <w:jc w:val="center"/>
                    <w:tblCellMar>
                      <w:left w:w="0" w:type="dxa"/>
                      <w:right w:w="0" w:type="dxa"/>
                    </w:tblCellMar>
                    <w:tblLook w:val="04A0" w:firstRow="1" w:lastRow="0" w:firstColumn="1" w:lastColumn="0" w:noHBand="0" w:noVBand="1"/>
                  </w:tblPr>
                  <w:tblGrid>
                    <w:gridCol w:w="8760"/>
                  </w:tblGrid>
                  <w:tr w:rsidR="00B94CF8" w14:paraId="05B11421" w14:textId="77777777">
                    <w:trPr>
                      <w:jc w:val="center"/>
                    </w:trPr>
                    <w:tc>
                      <w:tcPr>
                        <w:tcW w:w="5000" w:type="pct"/>
                        <w:vAlign w:val="center"/>
                        <w:hideMark/>
                      </w:tcPr>
                      <w:p w14:paraId="2F5908BD" w14:textId="77777777" w:rsidR="00B94CF8" w:rsidRDefault="00B94CF8" w:rsidP="00B94CF8">
                        <w:pPr>
                          <w:jc w:val="center"/>
                          <w:rPr>
                            <w:rFonts w:eastAsia="Times New Roman"/>
                          </w:rPr>
                        </w:pPr>
                        <w:r>
                          <w:rPr>
                            <w:rFonts w:eastAsia="Times New Roman"/>
                          </w:rPr>
                          <w:pict w14:anchorId="32BCF27A">
                            <v:rect id="_x0000_i1030" style="width:468pt;height:1.5pt" o:hralign="center" o:hrstd="t" o:hrnoshade="t" o:hr="t" fillcolor="#aaa" stroked="f"/>
                          </w:pict>
                        </w:r>
                      </w:p>
                    </w:tc>
                  </w:tr>
                </w:tbl>
                <w:p w14:paraId="755DE4D1" w14:textId="77777777" w:rsidR="00B94CF8" w:rsidRDefault="00B94CF8">
                  <w:pPr>
                    <w:pStyle w:val="Heading1"/>
                    <w:spacing w:before="0" w:beforeAutospacing="0" w:after="150" w:afterAutospacing="0"/>
                    <w:rPr>
                      <w:rFonts w:ascii="Arial" w:eastAsia="Times New Roman" w:hAnsi="Arial" w:cs="Arial"/>
                      <w:color w:val="000000"/>
                      <w:sz w:val="36"/>
                      <w:szCs w:val="36"/>
                    </w:rPr>
                  </w:pPr>
                  <w:bookmarkStart w:id="4" w:name="link_3"/>
                  <w:r>
                    <w:rPr>
                      <w:rFonts w:ascii="Arial" w:eastAsia="Times New Roman" w:hAnsi="Arial" w:cs="Arial"/>
                      <w:color w:val="000000"/>
                      <w:sz w:val="36"/>
                      <w:szCs w:val="36"/>
                    </w:rPr>
                    <w:t xml:space="preserve">USDA Previews Emergency Relief Assistance for Agricultural Producers Who Incurred Losses Due to 2022 </w:t>
                  </w:r>
                  <w:bookmarkEnd w:id="4"/>
                </w:p>
                <w:tbl>
                  <w:tblPr>
                    <w:tblW w:w="5000" w:type="pct"/>
                    <w:tblCellMar>
                      <w:left w:w="0" w:type="dxa"/>
                      <w:right w:w="0" w:type="dxa"/>
                    </w:tblCellMar>
                    <w:tblLook w:val="04A0" w:firstRow="1" w:lastRow="0" w:firstColumn="1" w:lastColumn="0" w:noHBand="0" w:noVBand="1"/>
                  </w:tblPr>
                  <w:tblGrid>
                    <w:gridCol w:w="8760"/>
                  </w:tblGrid>
                  <w:tr w:rsidR="00B94CF8" w14:paraId="7C9DD502" w14:textId="77777777">
                    <w:tc>
                      <w:tcPr>
                        <w:tcW w:w="0" w:type="auto"/>
                        <w:vAlign w:val="center"/>
                        <w:hideMark/>
                      </w:tcPr>
                      <w:p w14:paraId="2E2013EC" w14:textId="409CCFCE" w:rsidR="00B94CF8" w:rsidRDefault="00B94CF8">
                        <w:pPr>
                          <w:spacing w:after="150"/>
                          <w:rPr>
                            <w:rFonts w:ascii="Arial" w:hAnsi="Arial" w:cs="Arial"/>
                            <w:color w:val="000000"/>
                            <w:sz w:val="21"/>
                            <w:szCs w:val="21"/>
                          </w:rPr>
                        </w:pPr>
                        <w:r>
                          <w:rPr>
                            <w:noProof/>
                          </w:rPr>
                          <w:drawing>
                            <wp:anchor distT="0" distB="0" distL="66675" distR="66675" simplePos="0" relativeHeight="251661312" behindDoc="0" locked="0" layoutInCell="1" allowOverlap="0" wp14:anchorId="6A7CF025" wp14:editId="4D7946C5">
                              <wp:simplePos x="0" y="0"/>
                              <wp:positionH relativeFrom="column">
                                <wp:align>right</wp:align>
                              </wp:positionH>
                              <wp:positionV relativeFrom="line">
                                <wp:posOffset>0</wp:posOffset>
                              </wp:positionV>
                              <wp:extent cx="1704975" cy="933450"/>
                              <wp:effectExtent l="0" t="0" r="9525" b="0"/>
                              <wp:wrapSquare wrapText="bothSides"/>
                              <wp:docPr id="4" name="Picture 4" descr="High Tunnel Dis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gh Tunnel Disaste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704975" cy="9334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FSA plans to roll out $3.7 billion in </w:t>
                        </w:r>
                        <w:hyperlink r:id="rId26" w:tgtFrame="_blank" w:tooltip="Emergency Relief" w:history="1">
                          <w:r>
                            <w:rPr>
                              <w:rStyle w:val="Hyperlink"/>
                              <w:rFonts w:ascii="Arial" w:hAnsi="Arial" w:cs="Arial"/>
                              <w:color w:val="1953CB"/>
                              <w:sz w:val="21"/>
                              <w:szCs w:val="21"/>
                            </w:rPr>
                            <w:t>Emergency Relief Program (ERP)</w:t>
                          </w:r>
                        </w:hyperlink>
                        <w:r>
                          <w:rPr>
                            <w:rFonts w:ascii="Arial" w:hAnsi="Arial" w:cs="Arial"/>
                            <w:color w:val="000000"/>
                            <w:sz w:val="21"/>
                            <w:szCs w:val="21"/>
                          </w:rPr>
                          <w:t> and Emergency Livestock Relief Program (ELRP) assistance to crop and livestock producers who sustained losses due to a qualifying natural disaster event in calendar year 2022. USDA is sharing early information to allow producers time to gather documents in advance of program delivery. Through distribution of remaining funds, USDA is also concluding the 2021 ELRP program by sending payments in the amount of 20% of the initial ELRP payment to all existing recipients.</w:t>
                        </w:r>
                      </w:p>
                      <w:p w14:paraId="1FA91117" w14:textId="77777777" w:rsidR="00B94CF8" w:rsidRDefault="00B94CF8">
                        <w:pPr>
                          <w:spacing w:after="150"/>
                          <w:rPr>
                            <w:rFonts w:ascii="Arial" w:hAnsi="Arial" w:cs="Arial"/>
                            <w:color w:val="000000"/>
                            <w:sz w:val="21"/>
                            <w:szCs w:val="21"/>
                          </w:rPr>
                        </w:pPr>
                        <w:r>
                          <w:rPr>
                            <w:rFonts w:ascii="Arial" w:hAnsi="Arial" w:cs="Arial"/>
                            <w:color w:val="000000"/>
                            <w:sz w:val="21"/>
                            <w:szCs w:val="21"/>
                          </w:rPr>
                          <w:t>On December 29, 2022, President Biden signed into law the Disaster Relief Supplemental Appropriations Act, 2023 (P.L. 117-328) that provides about $3.7 billion in financial assistance for agricultural producers impacted by wildfires, droughts, hurricanes, winter storms and other eligible disasters occurring in calendar year 2022. </w:t>
                        </w:r>
                      </w:p>
                      <w:p w14:paraId="3401565B" w14:textId="77777777" w:rsidR="00B94CF8" w:rsidRDefault="00B94CF8">
                        <w:pPr>
                          <w:spacing w:after="150"/>
                          <w:rPr>
                            <w:rFonts w:ascii="Arial" w:hAnsi="Arial" w:cs="Arial"/>
                            <w:color w:val="000000"/>
                            <w:sz w:val="21"/>
                            <w:szCs w:val="21"/>
                          </w:rPr>
                        </w:pPr>
                        <w:r>
                          <w:rPr>
                            <w:rFonts w:ascii="Arial" w:hAnsi="Arial" w:cs="Arial"/>
                            <w:color w:val="000000"/>
                            <w:sz w:val="21"/>
                            <w:szCs w:val="21"/>
                          </w:rPr>
                          <w:t>Additionally, the Act specifically targets up to about $500 million to livestock producers for losses incurred due to drought or wildfire in calendar year 2022.</w:t>
                        </w:r>
                      </w:p>
                      <w:p w14:paraId="325AA0F9" w14:textId="77777777" w:rsidR="00B94CF8" w:rsidRDefault="00B94CF8">
                        <w:pPr>
                          <w:spacing w:after="150"/>
                          <w:rPr>
                            <w:rFonts w:ascii="Arial" w:hAnsi="Arial" w:cs="Arial"/>
                            <w:color w:val="000000"/>
                            <w:sz w:val="21"/>
                            <w:szCs w:val="21"/>
                          </w:rPr>
                        </w:pPr>
                        <w:r>
                          <w:rPr>
                            <w:rStyle w:val="Strong"/>
                            <w:rFonts w:ascii="Arial" w:hAnsi="Arial" w:cs="Arial"/>
                            <w:color w:val="000000"/>
                            <w:sz w:val="21"/>
                            <w:szCs w:val="21"/>
                          </w:rPr>
                          <w:t>ERP 2022 for Crop Producers</w:t>
                        </w:r>
                      </w:p>
                      <w:p w14:paraId="59DE47F9" w14:textId="77777777" w:rsidR="00B94CF8" w:rsidRDefault="00B94CF8">
                        <w:pPr>
                          <w:spacing w:after="150"/>
                          <w:rPr>
                            <w:rFonts w:ascii="Arial" w:hAnsi="Arial" w:cs="Arial"/>
                            <w:color w:val="000000"/>
                            <w:sz w:val="21"/>
                            <w:szCs w:val="21"/>
                          </w:rPr>
                        </w:pPr>
                        <w:r>
                          <w:rPr>
                            <w:rFonts w:ascii="Arial" w:hAnsi="Arial" w:cs="Arial"/>
                            <w:color w:val="000000"/>
                            <w:sz w:val="21"/>
                            <w:szCs w:val="21"/>
                          </w:rPr>
                          <w:lastRenderedPageBreak/>
                          <w:t>FSA intends to deploy the lessons learned from the development and implementation of ERP and ELRP for previous years’ losses to ensure expedited assistance for 2022 losses.</w:t>
                        </w:r>
                      </w:p>
                      <w:p w14:paraId="3F7BFB4A" w14:textId="77777777" w:rsidR="00B94CF8" w:rsidRDefault="00B94CF8">
                        <w:pPr>
                          <w:spacing w:after="150"/>
                          <w:rPr>
                            <w:rFonts w:ascii="Arial" w:hAnsi="Arial" w:cs="Arial"/>
                            <w:color w:val="000000"/>
                            <w:sz w:val="21"/>
                            <w:szCs w:val="21"/>
                          </w:rPr>
                        </w:pPr>
                        <w:r>
                          <w:rPr>
                            <w:rFonts w:ascii="Arial" w:hAnsi="Arial" w:cs="Arial"/>
                            <w:color w:val="000000"/>
                            <w:sz w:val="21"/>
                            <w:szCs w:val="21"/>
                          </w:rPr>
                          <w:t>Based on positive feedback from producers, stakeholder groups and FSA county office staff, USDA intends to provide an ERP track for producers who had coverage through Risk Management Agency’s </w:t>
                        </w:r>
                        <w:hyperlink r:id="rId27" w:tgtFrame="_blank" w:tooltip="RMA" w:history="1">
                          <w:r>
                            <w:rPr>
                              <w:rStyle w:val="Hyperlink"/>
                              <w:rFonts w:ascii="Arial" w:hAnsi="Arial" w:cs="Arial"/>
                              <w:color w:val="1953CB"/>
                              <w:sz w:val="21"/>
                              <w:szCs w:val="21"/>
                            </w:rPr>
                            <w:t>federal crop insurance</w:t>
                          </w:r>
                        </w:hyperlink>
                        <w:r>
                          <w:rPr>
                            <w:rFonts w:ascii="Arial" w:hAnsi="Arial" w:cs="Arial"/>
                            <w:color w:val="000000"/>
                            <w:sz w:val="21"/>
                            <w:szCs w:val="21"/>
                          </w:rPr>
                          <w:t> or FSA’s </w:t>
                        </w:r>
                        <w:hyperlink r:id="rId28" w:tgtFrame="_blank" w:tooltip="Noninsured Crop Disaster Assistance Program (NAP)" w:history="1">
                          <w:r>
                            <w:rPr>
                              <w:rStyle w:val="Hyperlink"/>
                              <w:rFonts w:ascii="Arial" w:hAnsi="Arial" w:cs="Arial"/>
                              <w:color w:val="1953CB"/>
                              <w:sz w:val="21"/>
                              <w:szCs w:val="21"/>
                            </w:rPr>
                            <w:t>Noninsured Crop Disaster Assistance Program</w:t>
                          </w:r>
                        </w:hyperlink>
                        <w:r>
                          <w:rPr>
                            <w:rFonts w:ascii="Arial" w:hAnsi="Arial" w:cs="Arial"/>
                            <w:color w:val="000000"/>
                            <w:sz w:val="21"/>
                            <w:szCs w:val="21"/>
                          </w:rPr>
                          <w:t> (NAP). Through a streamlined application process, USDA intends to be in a position to send pre-filled applications directly to eligible producers in early summer. </w:t>
                        </w:r>
                      </w:p>
                      <w:p w14:paraId="12642BF0" w14:textId="77777777" w:rsidR="00B94CF8" w:rsidRDefault="00B94CF8">
                        <w:pPr>
                          <w:spacing w:after="150"/>
                          <w:rPr>
                            <w:rFonts w:ascii="Arial" w:hAnsi="Arial" w:cs="Arial"/>
                            <w:color w:val="000000"/>
                            <w:sz w:val="21"/>
                            <w:szCs w:val="21"/>
                          </w:rPr>
                        </w:pPr>
                        <w:r>
                          <w:rPr>
                            <w:rFonts w:ascii="Arial" w:hAnsi="Arial" w:cs="Arial"/>
                            <w:color w:val="000000"/>
                            <w:sz w:val="21"/>
                            <w:szCs w:val="21"/>
                          </w:rPr>
                          <w:t>For producers who have not been able to avail themselves of risk management coverage or whose losses were not covered, USDA intends to offer a program track to access ERP assistance with assistance provided to producers who suffered a decrease in allowable gross revenue in 2022 due to necessary expenses related to losses of eligible crops from a qualifying natural disaster event.   </w:t>
                        </w:r>
                      </w:p>
                      <w:p w14:paraId="27F658CD" w14:textId="77777777" w:rsidR="00B94CF8" w:rsidRDefault="00B94CF8">
                        <w:pPr>
                          <w:spacing w:after="150"/>
                          <w:rPr>
                            <w:rFonts w:ascii="Arial" w:hAnsi="Arial" w:cs="Arial"/>
                            <w:color w:val="000000"/>
                            <w:sz w:val="21"/>
                            <w:szCs w:val="21"/>
                          </w:rPr>
                        </w:pPr>
                        <w:r>
                          <w:rPr>
                            <w:rFonts w:ascii="Arial" w:hAnsi="Arial" w:cs="Arial"/>
                            <w:color w:val="000000"/>
                            <w:sz w:val="21"/>
                            <w:szCs w:val="21"/>
                          </w:rPr>
                          <w:t>Instead of implementing these program tracks as two separate phases on different timelines, FSA intends to make both tracks available to producers at the same time, noting that the first track will follow a streamlined process with less paperwork burden, based on existing, available risk management data. The second ERP track would require that producers provide FSA with certain information related to revenue. </w:t>
                        </w:r>
                      </w:p>
                      <w:p w14:paraId="30B9764F" w14:textId="77777777" w:rsidR="00B94CF8" w:rsidRDefault="00B94CF8">
                        <w:pPr>
                          <w:spacing w:after="150"/>
                          <w:rPr>
                            <w:rFonts w:ascii="Arial" w:hAnsi="Arial" w:cs="Arial"/>
                            <w:color w:val="000000"/>
                            <w:sz w:val="21"/>
                            <w:szCs w:val="21"/>
                          </w:rPr>
                        </w:pPr>
                        <w:r>
                          <w:rPr>
                            <w:rStyle w:val="Strong"/>
                            <w:rFonts w:ascii="Arial" w:hAnsi="Arial" w:cs="Arial"/>
                            <w:color w:val="000000"/>
                            <w:sz w:val="21"/>
                            <w:szCs w:val="21"/>
                          </w:rPr>
                          <w:t>ELRP 2022 for Livestock Producers and Close Out of ELRP for 2021</w:t>
                        </w:r>
                      </w:p>
                      <w:p w14:paraId="55FC7343" w14:textId="77777777" w:rsidR="00B94CF8" w:rsidRDefault="00B94CF8">
                        <w:pPr>
                          <w:spacing w:after="150"/>
                          <w:rPr>
                            <w:rFonts w:ascii="Arial" w:hAnsi="Arial" w:cs="Arial"/>
                            <w:color w:val="000000"/>
                            <w:sz w:val="21"/>
                            <w:szCs w:val="21"/>
                          </w:rPr>
                        </w:pPr>
                        <w:r>
                          <w:rPr>
                            <w:rFonts w:ascii="Arial" w:hAnsi="Arial" w:cs="Arial"/>
                            <w:color w:val="000000"/>
                            <w:sz w:val="21"/>
                            <w:szCs w:val="21"/>
                          </w:rPr>
                          <w:t>For impacted ranchers, USDA intends to leverage FSA’s Livestock Forage Disaster Program (LFP) data to deliver ELRP assistance for increases in supplemental feed costs in 2022.</w:t>
                        </w:r>
                      </w:p>
                      <w:p w14:paraId="50DEC4E1" w14:textId="77777777" w:rsidR="00B94CF8" w:rsidRDefault="00B94CF8">
                        <w:pPr>
                          <w:spacing w:after="150"/>
                          <w:rPr>
                            <w:rFonts w:ascii="Arial" w:hAnsi="Arial" w:cs="Arial"/>
                            <w:color w:val="000000"/>
                            <w:sz w:val="21"/>
                            <w:szCs w:val="21"/>
                          </w:rPr>
                        </w:pPr>
                        <w:r>
                          <w:rPr>
                            <w:rFonts w:ascii="Arial" w:hAnsi="Arial" w:cs="Arial"/>
                            <w:color w:val="000000"/>
                            <w:sz w:val="21"/>
                            <w:szCs w:val="21"/>
                          </w:rPr>
                          <w:t>To be eligible for an ELRP payment for 2022 losses, livestock producers will need to have suffered grazing losses from wildfire or in a county rated by the U.S. Drought Monitor as having a D2 (severe drought) for eight consecutive weeks or a D3 (extreme drought) or higher level of drought intensity during the 2022 calendar year and have applied and been approved for 2022 LFP. Additionally, otherwise eligible producers whose permitted grazing on federally managed lands was disallowed due to wildfire will also be eligible for ELRP payments if they applied and were approved for 2022 LFP.  </w:t>
                        </w:r>
                      </w:p>
                      <w:p w14:paraId="0D33C907" w14:textId="77777777" w:rsidR="00B94CF8" w:rsidRDefault="00B94CF8">
                        <w:pPr>
                          <w:spacing w:after="150"/>
                          <w:rPr>
                            <w:rFonts w:ascii="Arial" w:hAnsi="Arial" w:cs="Arial"/>
                            <w:color w:val="000000"/>
                            <w:sz w:val="21"/>
                            <w:szCs w:val="21"/>
                          </w:rPr>
                        </w:pPr>
                        <w:r>
                          <w:rPr>
                            <w:rFonts w:ascii="Arial" w:hAnsi="Arial" w:cs="Arial"/>
                            <w:color w:val="000000"/>
                            <w:sz w:val="21"/>
                            <w:szCs w:val="21"/>
                          </w:rPr>
                          <w:t>In a continued effort to streamline and simplify the delivery of ELRP benefits, eligible producers will not be required to apply for payment.</w:t>
                        </w:r>
                      </w:p>
                      <w:p w14:paraId="16B3CA7E" w14:textId="77777777" w:rsidR="00B94CF8" w:rsidRDefault="00B94CF8">
                        <w:pPr>
                          <w:spacing w:after="150"/>
                          <w:rPr>
                            <w:rFonts w:ascii="Arial" w:hAnsi="Arial" w:cs="Arial"/>
                            <w:color w:val="000000"/>
                            <w:sz w:val="21"/>
                            <w:szCs w:val="21"/>
                          </w:rPr>
                        </w:pPr>
                        <w:r>
                          <w:rPr>
                            <w:rFonts w:ascii="Arial" w:hAnsi="Arial" w:cs="Arial"/>
                            <w:color w:val="000000"/>
                            <w:sz w:val="21"/>
                            <w:szCs w:val="21"/>
                          </w:rPr>
                          <w:t>Meanwhile, FSA also intends to provide additional assistance to ranchers for qualifying livestock losses from drought and wildfire in 2021.  More information will be announced in the coming months.</w:t>
                        </w:r>
                      </w:p>
                      <w:p w14:paraId="0A6BF90D" w14:textId="77777777" w:rsidR="00B94CF8" w:rsidRDefault="00B94CF8">
                        <w:pPr>
                          <w:spacing w:after="150"/>
                          <w:rPr>
                            <w:rFonts w:ascii="Arial" w:hAnsi="Arial" w:cs="Arial"/>
                            <w:color w:val="000000"/>
                            <w:sz w:val="21"/>
                            <w:szCs w:val="21"/>
                          </w:rPr>
                        </w:pPr>
                        <w:r>
                          <w:rPr>
                            <w:rStyle w:val="Strong"/>
                            <w:rFonts w:ascii="Arial" w:hAnsi="Arial" w:cs="Arial"/>
                            <w:color w:val="000000"/>
                            <w:sz w:val="21"/>
                            <w:szCs w:val="21"/>
                          </w:rPr>
                          <w:t>How Producers Can Prepare </w:t>
                        </w:r>
                      </w:p>
                      <w:p w14:paraId="6B3E20D1" w14:textId="77777777" w:rsidR="00B94CF8" w:rsidRDefault="00B94CF8">
                        <w:pPr>
                          <w:spacing w:after="150"/>
                          <w:rPr>
                            <w:rFonts w:ascii="Arial" w:hAnsi="Arial" w:cs="Arial"/>
                            <w:color w:val="000000"/>
                            <w:sz w:val="21"/>
                            <w:szCs w:val="21"/>
                          </w:rPr>
                        </w:pPr>
                        <w:r>
                          <w:rPr>
                            <w:rFonts w:ascii="Arial" w:hAnsi="Arial" w:cs="Arial"/>
                            <w:color w:val="000000"/>
                            <w:sz w:val="21"/>
                            <w:szCs w:val="21"/>
                          </w:rPr>
                          <w:t>To participate in ERP and ELRP for 2022 losses, both crop and livestock producers should have or be prepared to have the following forms on file with FSA:  </w:t>
                        </w:r>
                      </w:p>
                      <w:p w14:paraId="497DDB80" w14:textId="77777777" w:rsidR="00B94CF8" w:rsidRDefault="00B94CF8">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Form AD-2047, Customer Data Worksheet (as applicable to the program participant</w:t>
                        </w:r>
                        <w:proofErr w:type="gramStart"/>
                        <w:r>
                          <w:rPr>
                            <w:rFonts w:ascii="Arial" w:eastAsia="Times New Roman" w:hAnsi="Arial" w:cs="Arial"/>
                            <w:color w:val="000000"/>
                            <w:sz w:val="21"/>
                            <w:szCs w:val="21"/>
                          </w:rPr>
                          <w:t>);</w:t>
                        </w:r>
                        <w:proofErr w:type="gramEnd"/>
                        <w:r>
                          <w:rPr>
                            <w:rFonts w:ascii="Arial" w:eastAsia="Times New Roman" w:hAnsi="Arial" w:cs="Arial"/>
                            <w:color w:val="000000"/>
                            <w:sz w:val="21"/>
                            <w:szCs w:val="21"/>
                          </w:rPr>
                          <w:t>  </w:t>
                        </w:r>
                      </w:p>
                      <w:p w14:paraId="7C5A94CA" w14:textId="77777777" w:rsidR="00B94CF8" w:rsidRDefault="00B94CF8">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Form CCC-902, Farm Operating Plan for an individual or legal </w:t>
                        </w:r>
                        <w:proofErr w:type="gramStart"/>
                        <w:r>
                          <w:rPr>
                            <w:rFonts w:ascii="Arial" w:eastAsia="Times New Roman" w:hAnsi="Arial" w:cs="Arial"/>
                            <w:color w:val="000000"/>
                            <w:sz w:val="21"/>
                            <w:szCs w:val="21"/>
                          </w:rPr>
                          <w:t>entity;</w:t>
                        </w:r>
                        <w:proofErr w:type="gramEnd"/>
                        <w:r>
                          <w:rPr>
                            <w:rFonts w:ascii="Arial" w:eastAsia="Times New Roman" w:hAnsi="Arial" w:cs="Arial"/>
                            <w:color w:val="000000"/>
                            <w:sz w:val="21"/>
                            <w:szCs w:val="21"/>
                          </w:rPr>
                          <w:t> </w:t>
                        </w:r>
                      </w:p>
                      <w:p w14:paraId="3A0AFAAD" w14:textId="77777777" w:rsidR="00B94CF8" w:rsidRDefault="00B94CF8">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Form CCC-901, Member Information for Legal Entities (if applicable); and  </w:t>
                        </w:r>
                      </w:p>
                      <w:p w14:paraId="523F8AE6" w14:textId="77777777" w:rsidR="00B94CF8" w:rsidRDefault="00B94CF8">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Form AD-1026 Highly Erodible Land Conservation (HELC) and Wetland Conservation (WC) Certification.  </w:t>
                        </w:r>
                      </w:p>
                      <w:p w14:paraId="6AC08167" w14:textId="77777777" w:rsidR="00B94CF8" w:rsidRDefault="00B94CF8">
                        <w:pPr>
                          <w:spacing w:after="150"/>
                          <w:rPr>
                            <w:rFonts w:ascii="Arial" w:hAnsi="Arial" w:cs="Arial"/>
                            <w:color w:val="000000"/>
                            <w:sz w:val="21"/>
                            <w:szCs w:val="21"/>
                          </w:rPr>
                        </w:pPr>
                        <w:r>
                          <w:rPr>
                            <w:rFonts w:ascii="Arial" w:hAnsi="Arial" w:cs="Arial"/>
                            <w:color w:val="000000"/>
                            <w:sz w:val="21"/>
                            <w:szCs w:val="21"/>
                          </w:rPr>
                          <w:lastRenderedPageBreak/>
                          <w:t>Most producers, especially those who have previously participated in FSA programs, will likely have these required forms on file. However, those who are uncertain or want to confirm should contact FSA at their local </w:t>
                        </w:r>
                        <w:hyperlink r:id="rId29" w:tgtFrame="_blank" w:tooltip="Find Your Local Service Center" w:history="1">
                          <w:r>
                            <w:rPr>
                              <w:rStyle w:val="Hyperlink"/>
                              <w:rFonts w:ascii="Arial" w:hAnsi="Arial" w:cs="Arial"/>
                              <w:color w:val="1953CB"/>
                              <w:sz w:val="21"/>
                              <w:szCs w:val="21"/>
                            </w:rPr>
                            <w:t>USDA Service Center</w:t>
                          </w:r>
                        </w:hyperlink>
                        <w:r>
                          <w:rPr>
                            <w:rFonts w:ascii="Arial" w:hAnsi="Arial" w:cs="Arial"/>
                            <w:color w:val="000000"/>
                            <w:sz w:val="21"/>
                            <w:szCs w:val="21"/>
                          </w:rPr>
                          <w:t>.  </w:t>
                        </w:r>
                      </w:p>
                      <w:p w14:paraId="7631432D" w14:textId="77777777" w:rsidR="00B94CF8" w:rsidRDefault="00B94CF8">
                        <w:pPr>
                          <w:spacing w:after="150"/>
                          <w:rPr>
                            <w:rFonts w:ascii="Arial" w:hAnsi="Arial" w:cs="Arial"/>
                            <w:color w:val="000000"/>
                            <w:sz w:val="21"/>
                            <w:szCs w:val="21"/>
                          </w:rPr>
                        </w:pPr>
                        <w:r>
                          <w:rPr>
                            <w:rFonts w:ascii="Arial" w:hAnsi="Arial" w:cs="Arial"/>
                            <w:color w:val="000000"/>
                            <w:sz w:val="21"/>
                            <w:szCs w:val="21"/>
                          </w:rPr>
                          <w:t>In addition to the forms listed above, underserved producers are encouraged to register their status with FSA, using Form CCC-860, Socially Disadvantaged, Limited Resource, Beginning and Veteran Farmer or Rancher Certification, as certain existing permanent and ad-hoc disaster programs provide increased benefits or reduced fees and premiums.  </w:t>
                        </w:r>
                      </w:p>
                      <w:p w14:paraId="5AEB11BA" w14:textId="77777777" w:rsidR="00B94CF8" w:rsidRDefault="00B94CF8">
                        <w:pPr>
                          <w:spacing w:after="150"/>
                          <w:rPr>
                            <w:rFonts w:ascii="Arial" w:hAnsi="Arial" w:cs="Arial"/>
                            <w:color w:val="000000"/>
                            <w:sz w:val="21"/>
                            <w:szCs w:val="21"/>
                          </w:rPr>
                        </w:pPr>
                        <w:r>
                          <w:rPr>
                            <w:rFonts w:ascii="Arial" w:hAnsi="Arial" w:cs="Arial"/>
                            <w:color w:val="000000"/>
                            <w:sz w:val="21"/>
                            <w:szCs w:val="21"/>
                          </w:rPr>
                          <w:t>Producers with eligible crop losses who did not have federal crop insurance or NAP risk management coverage for 2022 and intend to apply for ERP assistance will need to pull together revenue information that is readily available from most tax records. FSA encourages producers to have their tax documents from the past few years and supporting materials ready including Schedule F (Form 1040) and Profit or Loss from Farming or similar tax documents. FSA will not require these forms to be submitted with the ERP application, but will require a certification, similar to Adjusted Gross Income certification that has been used for many years for Farm Bill programs. Applicants simply report and certify to the information required for the program.</w:t>
                        </w:r>
                      </w:p>
                      <w:p w14:paraId="0713FA7E" w14:textId="77777777" w:rsidR="00B94CF8" w:rsidRDefault="00B94CF8">
                        <w:pPr>
                          <w:spacing w:after="150"/>
                          <w:rPr>
                            <w:rFonts w:ascii="Arial" w:hAnsi="Arial" w:cs="Arial"/>
                            <w:color w:val="000000"/>
                            <w:sz w:val="21"/>
                            <w:szCs w:val="21"/>
                          </w:rPr>
                        </w:pPr>
                        <w:r>
                          <w:rPr>
                            <w:rFonts w:ascii="Arial" w:hAnsi="Arial" w:cs="Arial"/>
                            <w:color w:val="000000"/>
                            <w:sz w:val="21"/>
                            <w:szCs w:val="21"/>
                          </w:rPr>
                          <w:t>Crop producers who have federal crop insurance coverage should ensure that information on file with their insurance agent is accurate and that any pending activities needed to file loss claims for 2022 losses are addressed as soon as possible.  Producers who received ERP assistance last year or who will receive assistance for 2022 losses are required to purchase crop insurance or NAP for the next two crop years.</w:t>
                        </w:r>
                      </w:p>
                      <w:p w14:paraId="247D7929" w14:textId="77777777" w:rsidR="00B94CF8" w:rsidRDefault="00B94CF8">
                        <w:pPr>
                          <w:rPr>
                            <w:rFonts w:ascii="Arial" w:hAnsi="Arial" w:cs="Arial"/>
                            <w:color w:val="000000"/>
                            <w:sz w:val="21"/>
                            <w:szCs w:val="21"/>
                          </w:rPr>
                        </w:pPr>
                        <w:r>
                          <w:rPr>
                            <w:rFonts w:ascii="Arial" w:hAnsi="Arial" w:cs="Arial"/>
                            <w:color w:val="000000"/>
                            <w:sz w:val="21"/>
                            <w:szCs w:val="21"/>
                          </w:rPr>
                          <w:t>In the coming months, USDA intends to provide additional information on how to apply for assistance through ERP and ELRP for 2022 losses. Through proactive communications and outreach, USDA will keep producers and stakeholders informed as program eligibility, application and implementation details unfold.  </w:t>
                        </w:r>
                      </w:p>
                    </w:tc>
                  </w:tr>
                </w:tbl>
                <w:p w14:paraId="4E01B9FE" w14:textId="77777777" w:rsidR="00B94CF8" w:rsidRDefault="00B94CF8">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B94CF8" w14:paraId="17696B24" w14:textId="77777777">
                    <w:trPr>
                      <w:jc w:val="center"/>
                    </w:trPr>
                    <w:tc>
                      <w:tcPr>
                        <w:tcW w:w="5000" w:type="pct"/>
                        <w:vAlign w:val="center"/>
                        <w:hideMark/>
                      </w:tcPr>
                      <w:p w14:paraId="33492050" w14:textId="77777777" w:rsidR="00B94CF8" w:rsidRDefault="00B94CF8" w:rsidP="00B94CF8">
                        <w:pPr>
                          <w:jc w:val="center"/>
                          <w:rPr>
                            <w:rFonts w:eastAsia="Times New Roman"/>
                          </w:rPr>
                        </w:pPr>
                        <w:r>
                          <w:rPr>
                            <w:rFonts w:eastAsia="Times New Roman"/>
                          </w:rPr>
                          <w:pict w14:anchorId="15AF04E5">
                            <v:rect id="_x0000_i1031" style="width:468pt;height:1.5pt" o:hralign="center" o:hrstd="t" o:hrnoshade="t" o:hr="t" fillcolor="#aaa" stroked="f"/>
                          </w:pict>
                        </w:r>
                      </w:p>
                    </w:tc>
                  </w:tr>
                </w:tbl>
                <w:p w14:paraId="424001E5" w14:textId="77777777" w:rsidR="00B94CF8" w:rsidRDefault="00B94CF8">
                  <w:pPr>
                    <w:pStyle w:val="Heading1"/>
                    <w:spacing w:before="0" w:beforeAutospacing="0" w:after="150" w:afterAutospacing="0"/>
                    <w:rPr>
                      <w:rFonts w:ascii="Arial" w:eastAsia="Times New Roman" w:hAnsi="Arial" w:cs="Arial"/>
                      <w:color w:val="000000"/>
                      <w:sz w:val="36"/>
                      <w:szCs w:val="36"/>
                    </w:rPr>
                  </w:pPr>
                  <w:bookmarkStart w:id="5" w:name="link_7"/>
                  <w:r>
                    <w:rPr>
                      <w:rFonts w:ascii="Arial" w:eastAsia="Times New Roman" w:hAnsi="Arial" w:cs="Arial"/>
                      <w:color w:val="000000"/>
                      <w:sz w:val="36"/>
                      <w:szCs w:val="36"/>
                    </w:rPr>
                    <w:t>Save Time – Make an Appointment with FSA</w:t>
                  </w:r>
                  <w:bookmarkEnd w:id="5"/>
                </w:p>
                <w:p w14:paraId="2C95826A" w14:textId="77777777" w:rsidR="00B94CF8" w:rsidRDefault="00B94CF8">
                  <w:pPr>
                    <w:spacing w:before="150" w:after="225"/>
                    <w:rPr>
                      <w:rFonts w:ascii="Arial" w:hAnsi="Arial" w:cs="Arial"/>
                      <w:color w:val="000000"/>
                      <w:sz w:val="21"/>
                      <w:szCs w:val="21"/>
                    </w:rPr>
                  </w:pPr>
                  <w:r>
                    <w:rPr>
                      <w:rFonts w:ascii="Arial" w:hAnsi="Arial" w:cs="Arial"/>
                      <w:color w:val="000000"/>
                      <w:sz w:val="21"/>
                      <w:szCs w:val="21"/>
                    </w:rPr>
                    <w:t xml:space="preserve">Producers are encouraged to call their local FSA office to schedule an appointment to ensure maximum use of their time and to make sure FSA staff is available to tend to their important business needs. Please call your local FSA office ahead to set an appointment and to discuss any records or documentation that might be needed during your appointment. To find your local FSA office, visit </w:t>
                  </w:r>
                  <w:hyperlink r:id="rId30" w:history="1">
                    <w:r>
                      <w:rPr>
                        <w:rStyle w:val="Hyperlink"/>
                        <w:rFonts w:ascii="Arial" w:hAnsi="Arial" w:cs="Arial"/>
                        <w:color w:val="1953CB"/>
                        <w:sz w:val="21"/>
                        <w:szCs w:val="21"/>
                      </w:rPr>
                      <w:t>farmers.gov/working-with-us/service-center-locator</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760"/>
                  </w:tblGrid>
                  <w:tr w:rsidR="00B94CF8" w14:paraId="14013D5C" w14:textId="77777777">
                    <w:trPr>
                      <w:jc w:val="center"/>
                    </w:trPr>
                    <w:tc>
                      <w:tcPr>
                        <w:tcW w:w="5000" w:type="pct"/>
                        <w:vAlign w:val="center"/>
                        <w:hideMark/>
                      </w:tcPr>
                      <w:p w14:paraId="7EB8D646" w14:textId="77777777" w:rsidR="00B94CF8" w:rsidRDefault="00B94CF8" w:rsidP="00B94CF8">
                        <w:pPr>
                          <w:jc w:val="center"/>
                          <w:rPr>
                            <w:rFonts w:eastAsia="Times New Roman"/>
                          </w:rPr>
                        </w:pPr>
                        <w:r>
                          <w:rPr>
                            <w:rFonts w:eastAsia="Times New Roman"/>
                          </w:rPr>
                          <w:pict w14:anchorId="765B7F1C">
                            <v:rect id="_x0000_i1032" style="width:468pt;height:1.5pt" o:hralign="center" o:hrstd="t" o:hrnoshade="t" o:hr="t" fillcolor="#aaa" stroked="f"/>
                          </w:pict>
                        </w:r>
                      </w:p>
                    </w:tc>
                  </w:tr>
                </w:tbl>
                <w:p w14:paraId="0E9BA4B4" w14:textId="77777777" w:rsidR="00B94CF8" w:rsidRDefault="00B94CF8">
                  <w:pPr>
                    <w:pStyle w:val="Heading1"/>
                    <w:spacing w:before="0" w:beforeAutospacing="0" w:after="150" w:afterAutospacing="0"/>
                    <w:rPr>
                      <w:rFonts w:ascii="Arial" w:eastAsia="Times New Roman" w:hAnsi="Arial" w:cs="Arial"/>
                      <w:color w:val="000000"/>
                      <w:sz w:val="36"/>
                      <w:szCs w:val="36"/>
                    </w:rPr>
                  </w:pPr>
                  <w:bookmarkStart w:id="6" w:name="link_13"/>
                  <w:r>
                    <w:rPr>
                      <w:rFonts w:ascii="Arial" w:eastAsia="Times New Roman" w:hAnsi="Arial" w:cs="Arial"/>
                      <w:color w:val="000000"/>
                      <w:sz w:val="36"/>
                      <w:szCs w:val="36"/>
                    </w:rPr>
                    <w:t>Maintaining the Quality of Farm-Stored Loan Grain</w:t>
                  </w:r>
                  <w:bookmarkEnd w:id="6"/>
                </w:p>
                <w:p w14:paraId="040A3C4D" w14:textId="77777777" w:rsidR="00B94CF8" w:rsidRDefault="00B94CF8">
                  <w:pPr>
                    <w:spacing w:before="150" w:after="225"/>
                    <w:rPr>
                      <w:rFonts w:ascii="Arial" w:hAnsi="Arial" w:cs="Arial"/>
                      <w:color w:val="000000"/>
                      <w:sz w:val="21"/>
                      <w:szCs w:val="21"/>
                    </w:rPr>
                  </w:pPr>
                  <w:r>
                    <w:rPr>
                      <w:rFonts w:ascii="Arial" w:hAnsi="Arial" w:cs="Arial"/>
                      <w:color w:val="000000"/>
                      <w:sz w:val="21"/>
                      <w:szCs w:val="21"/>
                    </w:rPr>
                    <w:t xml:space="preserve">Bins are ideally designed to hold a level volume of grain. When bins are overfilled and grain is heaped up, airflow is </w:t>
                  </w:r>
                  <w:proofErr w:type="gramStart"/>
                  <w:r>
                    <w:rPr>
                      <w:rFonts w:ascii="Arial" w:hAnsi="Arial" w:cs="Arial"/>
                      <w:color w:val="000000"/>
                      <w:sz w:val="21"/>
                      <w:szCs w:val="21"/>
                    </w:rPr>
                    <w:t>hindered</w:t>
                  </w:r>
                  <w:proofErr w:type="gramEnd"/>
                  <w:r>
                    <w:rPr>
                      <w:rFonts w:ascii="Arial" w:hAnsi="Arial" w:cs="Arial"/>
                      <w:color w:val="000000"/>
                      <w:sz w:val="21"/>
                      <w:szCs w:val="21"/>
                    </w:rPr>
                    <w:t xml:space="preserve"> and the chance of spoilage increases.</w:t>
                  </w:r>
                </w:p>
                <w:p w14:paraId="17B7FE36" w14:textId="77777777" w:rsidR="00B94CF8" w:rsidRDefault="00B94CF8">
                  <w:pPr>
                    <w:spacing w:before="150" w:after="225"/>
                    <w:rPr>
                      <w:rFonts w:ascii="Arial" w:hAnsi="Arial" w:cs="Arial"/>
                      <w:color w:val="000000"/>
                      <w:sz w:val="21"/>
                      <w:szCs w:val="21"/>
                    </w:rPr>
                  </w:pPr>
                  <w:r>
                    <w:rPr>
                      <w:rFonts w:ascii="Arial" w:hAnsi="Arial" w:cs="Arial"/>
                      <w:color w:val="000000"/>
                      <w:sz w:val="21"/>
                      <w:szCs w:val="21"/>
                    </w:rPr>
                    <w:t>Producers using farm-stored grain as collateral for their marketing assistance loan should remember that they are responsible for maintaining the quality of the grain through the term of the loan.</w:t>
                  </w:r>
                </w:p>
                <w:tbl>
                  <w:tblPr>
                    <w:tblW w:w="5000" w:type="pct"/>
                    <w:jc w:val="center"/>
                    <w:tblCellMar>
                      <w:left w:w="0" w:type="dxa"/>
                      <w:right w:w="0" w:type="dxa"/>
                    </w:tblCellMar>
                    <w:tblLook w:val="04A0" w:firstRow="1" w:lastRow="0" w:firstColumn="1" w:lastColumn="0" w:noHBand="0" w:noVBand="1"/>
                  </w:tblPr>
                  <w:tblGrid>
                    <w:gridCol w:w="8760"/>
                  </w:tblGrid>
                  <w:tr w:rsidR="00B94CF8" w14:paraId="02D8D392" w14:textId="77777777">
                    <w:trPr>
                      <w:jc w:val="center"/>
                    </w:trPr>
                    <w:tc>
                      <w:tcPr>
                        <w:tcW w:w="5000" w:type="pct"/>
                        <w:vAlign w:val="center"/>
                        <w:hideMark/>
                      </w:tcPr>
                      <w:p w14:paraId="08A025DA" w14:textId="77777777" w:rsidR="00B94CF8" w:rsidRDefault="00B94CF8" w:rsidP="00B94CF8">
                        <w:pPr>
                          <w:jc w:val="center"/>
                          <w:rPr>
                            <w:rFonts w:eastAsia="Times New Roman"/>
                          </w:rPr>
                        </w:pPr>
                        <w:r>
                          <w:rPr>
                            <w:rFonts w:eastAsia="Times New Roman"/>
                          </w:rPr>
                          <w:pict w14:anchorId="2F283EAC">
                            <v:rect id="_x0000_i1033" style="width:468pt;height:1.5pt" o:hralign="center" o:hrstd="t" o:hrnoshade="t" o:hr="t" fillcolor="#aaa" stroked="f"/>
                          </w:pict>
                        </w:r>
                      </w:p>
                    </w:tc>
                  </w:tr>
                </w:tbl>
                <w:p w14:paraId="5339446E" w14:textId="77777777" w:rsidR="00B94CF8" w:rsidRDefault="00B94CF8">
                  <w:pPr>
                    <w:pStyle w:val="Heading1"/>
                    <w:spacing w:before="0" w:beforeAutospacing="0" w:after="150" w:afterAutospacing="0"/>
                    <w:rPr>
                      <w:rFonts w:ascii="Arial" w:eastAsia="Times New Roman" w:hAnsi="Arial" w:cs="Arial"/>
                      <w:color w:val="000000"/>
                      <w:sz w:val="36"/>
                      <w:szCs w:val="36"/>
                    </w:rPr>
                  </w:pPr>
                  <w:bookmarkStart w:id="7" w:name="link_6"/>
                  <w:r>
                    <w:rPr>
                      <w:rFonts w:ascii="Arial" w:eastAsia="Times New Roman" w:hAnsi="Arial" w:cs="Arial"/>
                      <w:color w:val="000000"/>
                      <w:sz w:val="36"/>
                      <w:szCs w:val="36"/>
                    </w:rPr>
                    <w:lastRenderedPageBreak/>
                    <w:t>Farmers to Receive Documentation of USDA Services</w:t>
                  </w:r>
                  <w:bookmarkEnd w:id="7"/>
                </w:p>
                <w:p w14:paraId="5703193D" w14:textId="77777777" w:rsidR="00B94CF8" w:rsidRDefault="00B94CF8">
                  <w:pPr>
                    <w:spacing w:before="150" w:after="225"/>
                    <w:rPr>
                      <w:rFonts w:ascii="Arial" w:hAnsi="Arial" w:cs="Arial"/>
                      <w:color w:val="000000"/>
                      <w:sz w:val="21"/>
                      <w:szCs w:val="21"/>
                    </w:rPr>
                  </w:pPr>
                  <w:r>
                    <w:rPr>
                      <w:rFonts w:ascii="Arial" w:hAnsi="Arial" w:cs="Arial"/>
                      <w:color w:val="000000"/>
                      <w:sz w:val="21"/>
                      <w:szCs w:val="21"/>
                    </w:rPr>
                    <w:t>The Farm Service Agency (FSA) provides a receipt to customers who request or receive assistance or information on FSA programs.</w:t>
                  </w:r>
                </w:p>
                <w:p w14:paraId="2CEC0B82" w14:textId="77777777" w:rsidR="00B94CF8" w:rsidRDefault="00B94CF8">
                  <w:pPr>
                    <w:spacing w:before="150" w:after="225"/>
                    <w:rPr>
                      <w:rFonts w:ascii="Arial" w:hAnsi="Arial" w:cs="Arial"/>
                      <w:color w:val="000000"/>
                      <w:sz w:val="21"/>
                      <w:szCs w:val="21"/>
                    </w:rPr>
                  </w:pPr>
                  <w:r>
                    <w:rPr>
                      <w:rFonts w:ascii="Arial" w:hAnsi="Arial" w:cs="Arial"/>
                      <w:color w:val="000000"/>
                      <w:sz w:val="21"/>
                      <w:szCs w:val="21"/>
                    </w:rPr>
                    <w:t>The 2014 Farm Bill requires a customer receipt to be issued for any agricultural program assistance requested from FSA, the Natural Resources Conservation Service (NRCS) and Rural Development (RD). Receipts include the date, summary of the visit and any agricultural information, program and/or loan assistance provided to an individual or entity. Electronic receipts for acreage reports began on Aug. 1, 2016.</w:t>
                  </w:r>
                </w:p>
                <w:p w14:paraId="7682459A" w14:textId="77777777" w:rsidR="00B94CF8" w:rsidRDefault="00B94CF8">
                  <w:pPr>
                    <w:spacing w:before="150" w:after="225"/>
                    <w:rPr>
                      <w:rFonts w:ascii="Arial" w:hAnsi="Arial" w:cs="Arial"/>
                      <w:color w:val="000000"/>
                      <w:sz w:val="21"/>
                      <w:szCs w:val="21"/>
                    </w:rPr>
                  </w:pPr>
                  <w:r>
                    <w:rPr>
                      <w:rFonts w:ascii="Arial" w:hAnsi="Arial" w:cs="Arial"/>
                      <w:color w:val="000000"/>
                      <w:sz w:val="21"/>
                      <w:szCs w:val="21"/>
                    </w:rPr>
                    <w:t>A service is any information, program, or loan assistance provided whether through an office visit, email, fax, or letter.</w:t>
                  </w:r>
                </w:p>
                <w:tbl>
                  <w:tblPr>
                    <w:tblW w:w="5000" w:type="pct"/>
                    <w:jc w:val="center"/>
                    <w:tblCellMar>
                      <w:left w:w="0" w:type="dxa"/>
                      <w:right w:w="0" w:type="dxa"/>
                    </w:tblCellMar>
                    <w:tblLook w:val="04A0" w:firstRow="1" w:lastRow="0" w:firstColumn="1" w:lastColumn="0" w:noHBand="0" w:noVBand="1"/>
                  </w:tblPr>
                  <w:tblGrid>
                    <w:gridCol w:w="8760"/>
                  </w:tblGrid>
                  <w:tr w:rsidR="00B94CF8" w14:paraId="04D24667" w14:textId="77777777">
                    <w:trPr>
                      <w:jc w:val="center"/>
                    </w:trPr>
                    <w:tc>
                      <w:tcPr>
                        <w:tcW w:w="5000" w:type="pct"/>
                        <w:vAlign w:val="center"/>
                        <w:hideMark/>
                      </w:tcPr>
                      <w:p w14:paraId="7EB51ACE" w14:textId="77777777" w:rsidR="00B94CF8" w:rsidRDefault="00B94CF8" w:rsidP="00B94CF8">
                        <w:pPr>
                          <w:jc w:val="center"/>
                          <w:rPr>
                            <w:rFonts w:eastAsia="Times New Roman"/>
                          </w:rPr>
                        </w:pPr>
                        <w:r>
                          <w:rPr>
                            <w:rFonts w:eastAsia="Times New Roman"/>
                          </w:rPr>
                          <w:pict w14:anchorId="35F91CBC">
                            <v:rect id="_x0000_i1034" style="width:468pt;height:1.5pt" o:hralign="center" o:hrstd="t" o:hrnoshade="t" o:hr="t" fillcolor="#aaa" stroked="f"/>
                          </w:pict>
                        </w:r>
                      </w:p>
                    </w:tc>
                  </w:tr>
                </w:tbl>
                <w:p w14:paraId="11E390BF" w14:textId="77777777" w:rsidR="00B94CF8" w:rsidRDefault="00B94CF8">
                  <w:pPr>
                    <w:pStyle w:val="Heading1"/>
                    <w:spacing w:before="0" w:beforeAutospacing="0" w:after="150" w:afterAutospacing="0"/>
                    <w:rPr>
                      <w:rFonts w:ascii="Arial" w:eastAsia="Times New Roman" w:hAnsi="Arial" w:cs="Arial"/>
                      <w:color w:val="000000"/>
                      <w:sz w:val="36"/>
                      <w:szCs w:val="36"/>
                    </w:rPr>
                  </w:pPr>
                  <w:bookmarkStart w:id="8" w:name="link_2"/>
                  <w:r>
                    <w:rPr>
                      <w:rFonts w:ascii="Arial" w:eastAsia="Times New Roman" w:hAnsi="Arial" w:cs="Arial"/>
                      <w:color w:val="000000"/>
                      <w:sz w:val="36"/>
                      <w:szCs w:val="36"/>
                    </w:rPr>
                    <w:t>USDA is Providing $130 Million in Assistance to Help Farmers Facing Financial Risk</w:t>
                  </w:r>
                  <w:bookmarkEnd w:id="8"/>
                </w:p>
                <w:tbl>
                  <w:tblPr>
                    <w:tblW w:w="5000" w:type="pct"/>
                    <w:tblCellMar>
                      <w:left w:w="0" w:type="dxa"/>
                      <w:right w:w="0" w:type="dxa"/>
                    </w:tblCellMar>
                    <w:tblLook w:val="04A0" w:firstRow="1" w:lastRow="0" w:firstColumn="1" w:lastColumn="0" w:noHBand="0" w:noVBand="1"/>
                  </w:tblPr>
                  <w:tblGrid>
                    <w:gridCol w:w="8760"/>
                  </w:tblGrid>
                  <w:tr w:rsidR="00B94CF8" w14:paraId="1D95BE4D" w14:textId="77777777">
                    <w:tc>
                      <w:tcPr>
                        <w:tcW w:w="0" w:type="auto"/>
                        <w:vAlign w:val="center"/>
                        <w:hideMark/>
                      </w:tcPr>
                      <w:p w14:paraId="6234B31F" w14:textId="5D3493B2" w:rsidR="00B94CF8" w:rsidRDefault="00B94CF8">
                        <w:pPr>
                          <w:spacing w:after="150"/>
                          <w:rPr>
                            <w:rFonts w:ascii="Arial" w:hAnsi="Arial" w:cs="Arial"/>
                            <w:color w:val="000000"/>
                            <w:sz w:val="21"/>
                            <w:szCs w:val="21"/>
                          </w:rPr>
                        </w:pPr>
                        <w:r>
                          <w:rPr>
                            <w:noProof/>
                          </w:rPr>
                          <w:drawing>
                            <wp:anchor distT="0" distB="0" distL="66675" distR="66675" simplePos="0" relativeHeight="251662336" behindDoc="0" locked="0" layoutInCell="1" allowOverlap="0" wp14:anchorId="5615B161" wp14:editId="364DAEB8">
                              <wp:simplePos x="0" y="0"/>
                              <wp:positionH relativeFrom="column">
                                <wp:align>right</wp:align>
                              </wp:positionH>
                              <wp:positionV relativeFrom="line">
                                <wp:posOffset>0</wp:posOffset>
                              </wp:positionV>
                              <wp:extent cx="2581275" cy="10668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581275" cy="10668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USDA announced that nearly $130 million in additional, automatic financial assistance has been obligated for qualifying farm loan program borrowers who are facing financial risk. The announcement is part of the $3.1 billion to help distressed farm loan borrowers that was provided through Section 22006 of the Inflation Reduction Act (IRA).</w:t>
                        </w:r>
                      </w:p>
                      <w:p w14:paraId="1AC88DE5" w14:textId="77777777" w:rsidR="00B94CF8" w:rsidRDefault="00B94CF8">
                        <w:pPr>
                          <w:spacing w:after="150"/>
                          <w:rPr>
                            <w:rFonts w:ascii="Arial" w:hAnsi="Arial" w:cs="Arial"/>
                            <w:color w:val="000000"/>
                            <w:sz w:val="21"/>
                            <w:szCs w:val="21"/>
                          </w:rPr>
                        </w:pPr>
                        <w:r>
                          <w:rPr>
                            <w:rFonts w:ascii="Arial" w:hAnsi="Arial" w:cs="Arial"/>
                            <w:color w:val="000000"/>
                            <w:sz w:val="21"/>
                            <w:szCs w:val="21"/>
                          </w:rPr>
                          <w:t>Since the IRA was signed by President Biden in August 2022, including the payments announced today, USDA is providing approximately $1.1 billion in immediate assistance to more than 20,000 distressed borrowers.</w:t>
                        </w:r>
                      </w:p>
                      <w:p w14:paraId="1AF857AB" w14:textId="77777777" w:rsidR="00B94CF8" w:rsidRDefault="00B94CF8">
                        <w:pPr>
                          <w:spacing w:after="150"/>
                          <w:rPr>
                            <w:rFonts w:ascii="Arial" w:hAnsi="Arial" w:cs="Arial"/>
                            <w:color w:val="000000"/>
                            <w:sz w:val="21"/>
                            <w:szCs w:val="21"/>
                          </w:rPr>
                        </w:pPr>
                        <w:r>
                          <w:rPr>
                            <w:rFonts w:ascii="Arial" w:hAnsi="Arial" w:cs="Arial"/>
                            <w:color w:val="000000"/>
                            <w:sz w:val="21"/>
                            <w:szCs w:val="21"/>
                          </w:rPr>
                          <w:t>Borrowers who received these automatic payments include Farm Service Agency (FSA) direct loan borrowers whose interest exceeded principle owed on outstanding debts; borrowers who had a balance up to 60 days past due as of Sept. 30, 2022 and remained delinquent; and borrowers with a recent restructure between Feb. 28, 2020, through March 27, 2023, or who had accepted an offer to restructure on or before March 27, 2023, but had not yet closed that restructure.</w:t>
                        </w:r>
                      </w:p>
                      <w:p w14:paraId="44480DEB" w14:textId="77777777" w:rsidR="00B94CF8" w:rsidRDefault="00B94CF8">
                        <w:pPr>
                          <w:spacing w:after="150"/>
                          <w:rPr>
                            <w:rFonts w:ascii="Arial" w:hAnsi="Arial" w:cs="Arial"/>
                            <w:color w:val="000000"/>
                            <w:sz w:val="21"/>
                            <w:szCs w:val="21"/>
                          </w:rPr>
                        </w:pPr>
                        <w:r>
                          <w:rPr>
                            <w:rStyle w:val="Strong"/>
                            <w:rFonts w:ascii="Arial" w:hAnsi="Arial" w:cs="Arial"/>
                            <w:color w:val="000000"/>
                            <w:sz w:val="21"/>
                            <w:szCs w:val="21"/>
                          </w:rPr>
                          <w:t>Individual Applications for Farmers Seeking Assistance</w:t>
                        </w:r>
                      </w:p>
                      <w:p w14:paraId="1B4ABF33" w14:textId="77777777" w:rsidR="00B94CF8" w:rsidRDefault="00B94CF8">
                        <w:pPr>
                          <w:rPr>
                            <w:rFonts w:ascii="Arial" w:hAnsi="Arial" w:cs="Arial"/>
                            <w:color w:val="000000"/>
                            <w:sz w:val="21"/>
                            <w:szCs w:val="21"/>
                          </w:rPr>
                        </w:pPr>
                        <w:r>
                          <w:rPr>
                            <w:rFonts w:ascii="Arial" w:hAnsi="Arial" w:cs="Arial"/>
                            <w:color w:val="000000"/>
                            <w:sz w:val="21"/>
                            <w:szCs w:val="21"/>
                          </w:rPr>
                          <w:t>In May, FSA will begin accepting and reviewing individual distressed borrower assistance requests from direct loan borrowers who missed a recent installment or are unable to make their next scheduled installment. All FSA borrowers should have received a </w:t>
                        </w:r>
                        <w:hyperlink r:id="rId33" w:tgtFrame="_blank" w:tooltip="NOT ENOUGH CASHFLOW TO MAKE YOUR NEXT DIRECT LOAN PAYMENT?  1(:TOOL ALLOWS EARLIER INTERVENTION BEFORE DELINQUENCY" w:history="1">
                          <w:r>
                            <w:rPr>
                              <w:rStyle w:val="Hyperlink"/>
                              <w:rFonts w:ascii="Arial" w:hAnsi="Arial" w:cs="Arial"/>
                              <w:color w:val="1953CB"/>
                              <w:sz w:val="21"/>
                              <w:szCs w:val="21"/>
                            </w:rPr>
                            <w:t>letter</w:t>
                          </w:r>
                        </w:hyperlink>
                        <w:r>
                          <w:rPr>
                            <w:rFonts w:ascii="Arial" w:hAnsi="Arial" w:cs="Arial"/>
                            <w:color w:val="000000"/>
                            <w:sz w:val="21"/>
                            <w:szCs w:val="21"/>
                          </w:rPr>
                          <w:t xml:space="preserve"> detailing the process for seeking this type of assistance even before they become delinquent. As the letter details, borrowers who are within two months of their next installment may seek a cashflow analysis from FSA using a recent balance sheet and operating plan to determine their eligibility.  Also in May, FSA borrowers </w:t>
                        </w:r>
                        <w:proofErr w:type="gramStart"/>
                        <w:r>
                          <w:rPr>
                            <w:rFonts w:ascii="Arial" w:hAnsi="Arial" w:cs="Arial"/>
                            <w:color w:val="000000"/>
                            <w:sz w:val="21"/>
                            <w:szCs w:val="21"/>
                          </w:rPr>
                          <w:t>will</w:t>
                        </w:r>
                        <w:proofErr w:type="gramEnd"/>
                        <w:r>
                          <w:rPr>
                            <w:rFonts w:ascii="Arial" w:hAnsi="Arial" w:cs="Arial"/>
                            <w:color w:val="000000"/>
                            <w:sz w:val="21"/>
                            <w:szCs w:val="21"/>
                          </w:rPr>
                          <w:t xml:space="preserve"> receive a letter detailing a new opportunity to receive assistance if they took certain extraordinary measures to avoid delinquency on their loans, such as taking on or refinancing more debt, selling property, or cashing out retirement </w:t>
                        </w:r>
                        <w:r>
                          <w:rPr>
                            <w:rFonts w:ascii="Arial" w:hAnsi="Arial" w:cs="Arial"/>
                            <w:color w:val="000000"/>
                            <w:sz w:val="21"/>
                            <w:szCs w:val="21"/>
                          </w:rPr>
                          <w:lastRenderedPageBreak/>
                          <w:t>or college savings accounts. FSA also plans to begin working through these types of cases in May.</w:t>
                        </w:r>
                      </w:p>
                    </w:tc>
                  </w:tr>
                </w:tbl>
                <w:p w14:paraId="14B26159" w14:textId="77777777" w:rsidR="00B94CF8" w:rsidRDefault="00B94CF8">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B94CF8" w14:paraId="2323738B" w14:textId="77777777">
                    <w:trPr>
                      <w:jc w:val="center"/>
                    </w:trPr>
                    <w:tc>
                      <w:tcPr>
                        <w:tcW w:w="5000" w:type="pct"/>
                        <w:vAlign w:val="center"/>
                        <w:hideMark/>
                      </w:tcPr>
                      <w:p w14:paraId="1A4D50DA" w14:textId="77777777" w:rsidR="00B94CF8" w:rsidRDefault="00B94CF8" w:rsidP="00B94CF8">
                        <w:pPr>
                          <w:jc w:val="center"/>
                          <w:rPr>
                            <w:rFonts w:eastAsia="Times New Roman"/>
                          </w:rPr>
                        </w:pPr>
                        <w:r>
                          <w:rPr>
                            <w:rFonts w:eastAsia="Times New Roman"/>
                          </w:rPr>
                          <w:pict w14:anchorId="30D02061">
                            <v:rect id="_x0000_i1035" style="width:468pt;height:1.5pt" o:hralign="center" o:hrstd="t" o:hrnoshade="t" o:hr="t" fillcolor="#aaa" stroked="f"/>
                          </w:pict>
                        </w:r>
                      </w:p>
                    </w:tc>
                  </w:tr>
                </w:tbl>
                <w:p w14:paraId="221465C1" w14:textId="77777777" w:rsidR="00B94CF8" w:rsidRDefault="00B94CF8">
                  <w:pPr>
                    <w:pStyle w:val="Heading1"/>
                    <w:spacing w:before="0" w:beforeAutospacing="0" w:after="150" w:afterAutospacing="0"/>
                    <w:rPr>
                      <w:rFonts w:ascii="Arial" w:eastAsia="Times New Roman" w:hAnsi="Arial" w:cs="Arial"/>
                      <w:color w:val="000000"/>
                      <w:sz w:val="36"/>
                      <w:szCs w:val="36"/>
                    </w:rPr>
                  </w:pPr>
                  <w:bookmarkStart w:id="9" w:name="link_8"/>
                  <w:r>
                    <w:rPr>
                      <w:rFonts w:ascii="Arial" w:eastAsia="Times New Roman" w:hAnsi="Arial" w:cs="Arial"/>
                      <w:color w:val="000000"/>
                      <w:sz w:val="36"/>
                      <w:szCs w:val="36"/>
                    </w:rPr>
                    <w:t>USDA Invests $7.4 Million in 25 Urban Agriculture and Innovative Production Efforts</w:t>
                  </w:r>
                  <w:bookmarkEnd w:id="9"/>
                </w:p>
                <w:tbl>
                  <w:tblPr>
                    <w:tblW w:w="5000" w:type="pct"/>
                    <w:tblCellMar>
                      <w:left w:w="0" w:type="dxa"/>
                      <w:right w:w="0" w:type="dxa"/>
                    </w:tblCellMar>
                    <w:tblLook w:val="04A0" w:firstRow="1" w:lastRow="0" w:firstColumn="1" w:lastColumn="0" w:noHBand="0" w:noVBand="1"/>
                  </w:tblPr>
                  <w:tblGrid>
                    <w:gridCol w:w="8760"/>
                  </w:tblGrid>
                  <w:tr w:rsidR="00B94CF8" w14:paraId="0C1F8C1C" w14:textId="77777777">
                    <w:tc>
                      <w:tcPr>
                        <w:tcW w:w="0" w:type="auto"/>
                        <w:vAlign w:val="center"/>
                        <w:hideMark/>
                      </w:tcPr>
                      <w:p w14:paraId="039050D1" w14:textId="7D4799A6" w:rsidR="00B94CF8" w:rsidRDefault="00B94CF8">
                        <w:pPr>
                          <w:spacing w:after="150"/>
                          <w:rPr>
                            <w:rFonts w:ascii="Arial" w:hAnsi="Arial" w:cs="Arial"/>
                            <w:color w:val="000000"/>
                            <w:sz w:val="21"/>
                            <w:szCs w:val="21"/>
                          </w:rPr>
                        </w:pPr>
                        <w:r>
                          <w:rPr>
                            <w:noProof/>
                          </w:rPr>
                          <w:drawing>
                            <wp:anchor distT="0" distB="0" distL="66675" distR="66675" simplePos="0" relativeHeight="251663360" behindDoc="0" locked="0" layoutInCell="1" allowOverlap="0" wp14:anchorId="1942AC55" wp14:editId="65C6235D">
                              <wp:simplePos x="0" y="0"/>
                              <wp:positionH relativeFrom="column">
                                <wp:align>right</wp:align>
                              </wp:positionH>
                              <wp:positionV relativeFrom="line">
                                <wp:posOffset>0</wp:posOffset>
                              </wp:positionV>
                              <wp:extent cx="1704975" cy="1133475"/>
                              <wp:effectExtent l="0" t="0" r="9525" b="9525"/>
                              <wp:wrapSquare wrapText="bothSides"/>
                              <wp:docPr id="2" name="Picture 2" descr="UAIP G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AIP Grants"/>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1704975" cy="11334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Recipients include project in Louisiana.</w:t>
                        </w:r>
                      </w:p>
                      <w:p w14:paraId="52792223" w14:textId="77777777" w:rsidR="00B94CF8" w:rsidRDefault="00B94CF8">
                        <w:pPr>
                          <w:rPr>
                            <w:rFonts w:ascii="Arial" w:hAnsi="Arial" w:cs="Arial"/>
                            <w:color w:val="000000"/>
                            <w:sz w:val="21"/>
                            <w:szCs w:val="21"/>
                          </w:rPr>
                        </w:pPr>
                        <w:r>
                          <w:rPr>
                            <w:rFonts w:ascii="Arial" w:hAnsi="Arial" w:cs="Arial"/>
                            <w:color w:val="000000"/>
                            <w:sz w:val="21"/>
                            <w:szCs w:val="21"/>
                          </w:rPr>
                          <w:t>USDA is investing $7.4 million in 25 selected grants that support urban agriculture and innovative production. Selected grant recipients, including community gardens and nonprofit farms, will increase food production and access in economically distressed communities, provide job training and education, and allow partners to develop business plans and zoning proposals. These grants build on $40 million in projects funded since 2020 and are part of USDA’s broad support for urban agriculture through its Office of Urban Agriculture and Innovative Production (OUAIP). Funding limits only allowed USDA to select the top scoring 10% of the applications reviewed. This year, USDA received more than 300 applications, which is twice last year’s applications. </w:t>
                        </w:r>
                        <w:hyperlink r:id="rId36" w:history="1">
                          <w:r>
                            <w:rPr>
                              <w:rStyle w:val="Hyperlink"/>
                              <w:rFonts w:ascii="Arial" w:hAnsi="Arial" w:cs="Arial"/>
                              <w:color w:val="1953CB"/>
                              <w:sz w:val="21"/>
                              <w:szCs w:val="21"/>
                            </w:rPr>
                            <w:t>Urban Agriculture and Innovative Production Grants | USDA.</w:t>
                          </w:r>
                        </w:hyperlink>
                      </w:p>
                    </w:tc>
                  </w:tr>
                </w:tbl>
                <w:p w14:paraId="314EB729" w14:textId="77777777" w:rsidR="00B94CF8" w:rsidRDefault="00B94CF8">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B94CF8" w14:paraId="1BFA3D85" w14:textId="77777777">
                    <w:trPr>
                      <w:jc w:val="center"/>
                    </w:trPr>
                    <w:tc>
                      <w:tcPr>
                        <w:tcW w:w="5000" w:type="pct"/>
                        <w:vAlign w:val="center"/>
                        <w:hideMark/>
                      </w:tcPr>
                      <w:p w14:paraId="33D56115" w14:textId="77777777" w:rsidR="00B94CF8" w:rsidRDefault="00B94CF8" w:rsidP="00B94CF8">
                        <w:pPr>
                          <w:jc w:val="center"/>
                          <w:rPr>
                            <w:rFonts w:eastAsia="Times New Roman"/>
                          </w:rPr>
                        </w:pPr>
                        <w:r>
                          <w:rPr>
                            <w:rFonts w:eastAsia="Times New Roman"/>
                          </w:rPr>
                          <w:pict w14:anchorId="3B76F90A">
                            <v:rect id="_x0000_i1036" style="width:468pt;height:1.5pt" o:hralign="center" o:hrstd="t" o:hrnoshade="t" o:hr="t" fillcolor="#aaa" stroked="f"/>
                          </w:pict>
                        </w:r>
                      </w:p>
                    </w:tc>
                  </w:tr>
                </w:tbl>
                <w:p w14:paraId="6A16D774" w14:textId="77777777" w:rsidR="00B94CF8" w:rsidRDefault="00B94CF8">
                  <w:pPr>
                    <w:pStyle w:val="Heading1"/>
                    <w:spacing w:before="0" w:beforeAutospacing="0" w:after="150" w:afterAutospacing="0"/>
                    <w:rPr>
                      <w:rFonts w:ascii="Arial" w:eastAsia="Times New Roman" w:hAnsi="Arial" w:cs="Arial"/>
                      <w:color w:val="000000"/>
                      <w:sz w:val="36"/>
                      <w:szCs w:val="36"/>
                    </w:rPr>
                  </w:pPr>
                  <w:bookmarkStart w:id="10" w:name="link_9"/>
                  <w:r>
                    <w:rPr>
                      <w:rFonts w:ascii="Arial" w:eastAsia="Times New Roman" w:hAnsi="Arial" w:cs="Arial"/>
                      <w:color w:val="000000"/>
                      <w:sz w:val="36"/>
                      <w:szCs w:val="36"/>
                    </w:rPr>
                    <w:t>Important Dates 2023</w:t>
                  </w:r>
                  <w:bookmarkEnd w:id="10"/>
                </w:p>
                <w:p w14:paraId="09546991" w14:textId="77777777" w:rsidR="00B94CF8" w:rsidRDefault="00B94CF8">
                  <w:pPr>
                    <w:spacing w:before="150" w:after="225"/>
                    <w:rPr>
                      <w:rFonts w:ascii="Arial" w:hAnsi="Arial" w:cs="Arial"/>
                      <w:color w:val="000000"/>
                      <w:sz w:val="21"/>
                      <w:szCs w:val="21"/>
                    </w:rPr>
                  </w:pPr>
                  <w:proofErr w:type="gramStart"/>
                  <w:r>
                    <w:rPr>
                      <w:rFonts w:ascii="Arial" w:hAnsi="Arial" w:cs="Arial"/>
                      <w:color w:val="000000"/>
                      <w:sz w:val="21"/>
                      <w:szCs w:val="21"/>
                    </w:rPr>
                    <w:t>Jul  26</w:t>
                  </w:r>
                  <w:proofErr w:type="gramEnd"/>
                  <w:r>
                    <w:rPr>
                      <w:rFonts w:ascii="Arial" w:hAnsi="Arial" w:cs="Arial"/>
                      <w:color w:val="000000"/>
                      <w:sz w:val="21"/>
                      <w:szCs w:val="21"/>
                    </w:rPr>
                    <w:t>th:            Organic Dairy Marketing Assistance Program (ODMAP)</w:t>
                  </w:r>
                </w:p>
                <w:p w14:paraId="06628CC9" w14:textId="77777777" w:rsidR="00B94CF8" w:rsidRDefault="00B94CF8">
                  <w:pPr>
                    <w:spacing w:before="150" w:after="225"/>
                    <w:rPr>
                      <w:rFonts w:ascii="Arial" w:hAnsi="Arial" w:cs="Arial"/>
                      <w:color w:val="000000"/>
                      <w:sz w:val="21"/>
                      <w:szCs w:val="21"/>
                    </w:rPr>
                  </w:pPr>
                  <w:proofErr w:type="gramStart"/>
                  <w:r>
                    <w:rPr>
                      <w:rFonts w:ascii="Arial" w:hAnsi="Arial" w:cs="Arial"/>
                      <w:color w:val="000000"/>
                      <w:sz w:val="21"/>
                      <w:szCs w:val="21"/>
                    </w:rPr>
                    <w:t>Jul  31</w:t>
                  </w:r>
                  <w:proofErr w:type="gramEnd"/>
                  <w:r>
                    <w:rPr>
                      <w:rFonts w:ascii="Arial" w:hAnsi="Arial" w:cs="Arial"/>
                      <w:color w:val="000000"/>
                      <w:sz w:val="21"/>
                      <w:szCs w:val="21"/>
                    </w:rPr>
                    <w:t>st:            CLEAR30 for Producers with Expiring CRP Acres</w:t>
                  </w:r>
                </w:p>
                <w:p w14:paraId="0DBFBBD6" w14:textId="77777777" w:rsidR="00B94CF8" w:rsidRDefault="00B94CF8">
                  <w:pPr>
                    <w:spacing w:before="150" w:after="225"/>
                    <w:rPr>
                      <w:rFonts w:ascii="Arial" w:hAnsi="Arial" w:cs="Arial"/>
                      <w:color w:val="000000"/>
                      <w:sz w:val="21"/>
                      <w:szCs w:val="21"/>
                    </w:rPr>
                  </w:pPr>
                  <w:r>
                    <w:rPr>
                      <w:rFonts w:ascii="Arial" w:hAnsi="Arial" w:cs="Arial"/>
                      <w:color w:val="000000"/>
                      <w:sz w:val="21"/>
                      <w:szCs w:val="21"/>
                    </w:rPr>
                    <w:t>Aug. 1st:            Last day to request a Farm Reconstitution</w:t>
                  </w:r>
                </w:p>
                <w:p w14:paraId="0F95B8CB" w14:textId="77777777" w:rsidR="00B94CF8" w:rsidRDefault="00B94CF8">
                  <w:pPr>
                    <w:spacing w:before="150" w:after="225"/>
                    <w:rPr>
                      <w:rFonts w:ascii="Arial" w:hAnsi="Arial" w:cs="Arial"/>
                      <w:color w:val="000000"/>
                      <w:sz w:val="21"/>
                      <w:szCs w:val="21"/>
                    </w:rPr>
                  </w:pPr>
                  <w:r>
                    <w:rPr>
                      <w:rFonts w:ascii="Arial" w:hAnsi="Arial" w:cs="Arial"/>
                      <w:color w:val="000000"/>
                      <w:sz w:val="21"/>
                      <w:szCs w:val="21"/>
                    </w:rPr>
                    <w:t>Aug. 1st:           County Committee Nomination Period</w:t>
                  </w:r>
                </w:p>
                <w:p w14:paraId="7DDEF220" w14:textId="77777777" w:rsidR="00B94CF8" w:rsidRDefault="00B94CF8">
                  <w:pPr>
                    <w:spacing w:before="150" w:after="225"/>
                    <w:rPr>
                      <w:rFonts w:ascii="Arial" w:hAnsi="Arial" w:cs="Arial"/>
                      <w:color w:val="000000"/>
                      <w:sz w:val="21"/>
                      <w:szCs w:val="21"/>
                    </w:rPr>
                  </w:pPr>
                  <w:r>
                    <w:rPr>
                      <w:rFonts w:ascii="Arial" w:hAnsi="Arial" w:cs="Arial"/>
                      <w:color w:val="000000"/>
                      <w:sz w:val="21"/>
                      <w:szCs w:val="21"/>
                    </w:rPr>
                    <w:t>Sep. 30</w:t>
                  </w:r>
                  <w:proofErr w:type="gramStart"/>
                  <w:r>
                    <w:rPr>
                      <w:rFonts w:ascii="Arial" w:hAnsi="Arial" w:cs="Arial"/>
                      <w:color w:val="000000"/>
                      <w:sz w:val="21"/>
                      <w:szCs w:val="21"/>
                    </w:rPr>
                    <w:t>th,   </w:t>
                  </w:r>
                  <w:proofErr w:type="gramEnd"/>
                  <w:r>
                    <w:rPr>
                      <w:rFonts w:ascii="Arial" w:hAnsi="Arial" w:cs="Arial"/>
                      <w:color w:val="000000"/>
                      <w:sz w:val="21"/>
                      <w:szCs w:val="21"/>
                    </w:rPr>
                    <w:t xml:space="preserve">      Sales Closing Date for NAP Grazing</w:t>
                  </w:r>
                </w:p>
                <w:p w14:paraId="6CFBA02C" w14:textId="77777777" w:rsidR="00B94CF8" w:rsidRDefault="00B94CF8">
                  <w:pPr>
                    <w:spacing w:before="150" w:after="225"/>
                    <w:rPr>
                      <w:rFonts w:ascii="Arial" w:hAnsi="Arial" w:cs="Arial"/>
                      <w:color w:val="000000"/>
                      <w:sz w:val="21"/>
                      <w:szCs w:val="21"/>
                    </w:rPr>
                  </w:pPr>
                  <w:r>
                    <w:rPr>
                      <w:rFonts w:ascii="Arial" w:hAnsi="Arial" w:cs="Arial"/>
                      <w:color w:val="000000"/>
                      <w:sz w:val="21"/>
                      <w:szCs w:val="21"/>
                    </w:rPr>
                    <w:t>Oct 31</w:t>
                  </w:r>
                  <w:proofErr w:type="gramStart"/>
                  <w:r>
                    <w:rPr>
                      <w:rFonts w:ascii="Arial" w:hAnsi="Arial" w:cs="Arial"/>
                      <w:color w:val="000000"/>
                      <w:sz w:val="21"/>
                      <w:szCs w:val="21"/>
                    </w:rPr>
                    <w:t>st,   </w:t>
                  </w:r>
                  <w:proofErr w:type="gramEnd"/>
                  <w:r>
                    <w:rPr>
                      <w:rFonts w:ascii="Arial" w:hAnsi="Arial" w:cs="Arial"/>
                      <w:color w:val="000000"/>
                      <w:sz w:val="21"/>
                      <w:szCs w:val="21"/>
                    </w:rPr>
                    <w:t xml:space="preserve">       Organic Certification Cost Share Program (OCCSP)</w:t>
                  </w:r>
                </w:p>
                <w:p w14:paraId="0C3C9D37" w14:textId="77777777" w:rsidR="00B94CF8" w:rsidRDefault="00B94CF8">
                  <w:pPr>
                    <w:spacing w:before="150" w:after="225"/>
                    <w:rPr>
                      <w:rFonts w:ascii="Arial" w:hAnsi="Arial" w:cs="Arial"/>
                      <w:color w:val="000000"/>
                      <w:sz w:val="21"/>
                      <w:szCs w:val="21"/>
                    </w:rPr>
                  </w:pPr>
                  <w:r>
                    <w:rPr>
                      <w:rFonts w:ascii="Arial" w:hAnsi="Arial" w:cs="Arial"/>
                      <w:color w:val="000000"/>
                      <w:sz w:val="21"/>
                      <w:szCs w:val="21"/>
                    </w:rPr>
                    <w:t xml:space="preserve">Jan. 31, </w:t>
                  </w:r>
                  <w:proofErr w:type="gramStart"/>
                  <w:r>
                    <w:rPr>
                      <w:rFonts w:ascii="Arial" w:hAnsi="Arial" w:cs="Arial"/>
                      <w:color w:val="000000"/>
                      <w:sz w:val="21"/>
                      <w:szCs w:val="21"/>
                    </w:rPr>
                    <w:t>2024</w:t>
                  </w:r>
                  <w:proofErr w:type="gramEnd"/>
                  <w:r>
                    <w:rPr>
                      <w:rFonts w:ascii="Arial" w:hAnsi="Arial" w:cs="Arial"/>
                      <w:color w:val="000000"/>
                      <w:sz w:val="21"/>
                      <w:szCs w:val="21"/>
                    </w:rPr>
                    <w:t>   Food Safety Certification for Specialty Crops Program</w:t>
                  </w:r>
                </w:p>
                <w:p w14:paraId="0C6809BF" w14:textId="77777777" w:rsidR="00B94CF8" w:rsidRDefault="00B94CF8">
                  <w:pPr>
                    <w:spacing w:before="150" w:after="225"/>
                    <w:rPr>
                      <w:rFonts w:ascii="Arial" w:hAnsi="Arial" w:cs="Arial"/>
                      <w:color w:val="000000"/>
                      <w:sz w:val="21"/>
                      <w:szCs w:val="21"/>
                    </w:rPr>
                  </w:pPr>
                  <w:r>
                    <w:rPr>
                      <w:rFonts w:ascii="Arial" w:hAnsi="Arial" w:cs="Arial"/>
                      <w:color w:val="000000"/>
                      <w:sz w:val="21"/>
                      <w:szCs w:val="21"/>
                    </w:rPr>
                    <w:t xml:space="preserve">FSA now offers SMS texting; receive text message alerts on your cell phone regarding important deadlines, reporting requirements and updates. Call your local Service Center to schedule an appointment. You can find contact information at </w:t>
                  </w:r>
                  <w:hyperlink r:id="rId37" w:tgtFrame="_blank" w:tooltip="farmers.gov/service-locator" w:history="1">
                    <w:r>
                      <w:rPr>
                        <w:rStyle w:val="Hyperlink"/>
                        <w:rFonts w:ascii="Arial" w:hAnsi="Arial" w:cs="Arial"/>
                        <w:color w:val="1953CB"/>
                        <w:sz w:val="21"/>
                        <w:szCs w:val="21"/>
                      </w:rPr>
                      <w:t>farmers.gov/service-locator</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760"/>
                  </w:tblGrid>
                  <w:tr w:rsidR="00B94CF8" w14:paraId="5DC7F56E" w14:textId="77777777">
                    <w:trPr>
                      <w:jc w:val="center"/>
                    </w:trPr>
                    <w:tc>
                      <w:tcPr>
                        <w:tcW w:w="5000" w:type="pct"/>
                        <w:vAlign w:val="center"/>
                        <w:hideMark/>
                      </w:tcPr>
                      <w:p w14:paraId="0E4A91CC" w14:textId="77777777" w:rsidR="00B94CF8" w:rsidRDefault="00B94CF8" w:rsidP="00B94CF8">
                        <w:pPr>
                          <w:jc w:val="center"/>
                          <w:rPr>
                            <w:rFonts w:eastAsia="Times New Roman"/>
                          </w:rPr>
                        </w:pPr>
                        <w:r>
                          <w:rPr>
                            <w:rFonts w:eastAsia="Times New Roman"/>
                          </w:rPr>
                          <w:pict w14:anchorId="5E3CB944">
                            <v:rect id="_x0000_i1037" style="width:468pt;height:1.5pt" o:hralign="center" o:hrstd="t" o:hrnoshade="t" o:hr="t" fillcolor="#aaa" stroked="f"/>
                          </w:pict>
                        </w:r>
                      </w:p>
                    </w:tc>
                  </w:tr>
                </w:tbl>
                <w:p w14:paraId="5B1F7140" w14:textId="77777777" w:rsidR="00B94CF8" w:rsidRDefault="00B94CF8">
                  <w:pPr>
                    <w:pStyle w:val="Heading1"/>
                    <w:spacing w:before="0" w:beforeAutospacing="0" w:after="150" w:afterAutospacing="0"/>
                    <w:rPr>
                      <w:rFonts w:ascii="Arial" w:eastAsia="Times New Roman" w:hAnsi="Arial" w:cs="Arial"/>
                      <w:color w:val="000000"/>
                      <w:sz w:val="36"/>
                      <w:szCs w:val="36"/>
                    </w:rPr>
                  </w:pPr>
                  <w:bookmarkStart w:id="11" w:name="link_10"/>
                  <w:r>
                    <w:rPr>
                      <w:rFonts w:ascii="Arial" w:eastAsia="Times New Roman" w:hAnsi="Arial" w:cs="Arial"/>
                      <w:color w:val="000000"/>
                      <w:sz w:val="36"/>
                      <w:szCs w:val="36"/>
                    </w:rPr>
                    <w:t>Current Interest Rates for July</w:t>
                  </w:r>
                  <w:bookmarkEnd w:id="11"/>
                </w:p>
                <w:p w14:paraId="60487A7E" w14:textId="77777777" w:rsidR="00B94CF8" w:rsidRDefault="00B94CF8">
                  <w:pPr>
                    <w:numPr>
                      <w:ilvl w:val="0"/>
                      <w:numId w:val="4"/>
                    </w:numPr>
                    <w:spacing w:before="100" w:beforeAutospacing="1" w:after="105"/>
                    <w:rPr>
                      <w:rFonts w:ascii="Arial" w:eastAsia="Times New Roman" w:hAnsi="Arial" w:cs="Arial"/>
                      <w:color w:val="000000"/>
                      <w:sz w:val="21"/>
                      <w:szCs w:val="21"/>
                    </w:rPr>
                  </w:pPr>
                  <w:hyperlink r:id="rId38" w:tgtFrame="_blank" w:tooltip="Commodity Loans" w:history="1">
                    <w:r>
                      <w:rPr>
                        <w:rStyle w:val="Hyperlink"/>
                        <w:rFonts w:ascii="Arial" w:eastAsia="Times New Roman" w:hAnsi="Arial" w:cs="Arial"/>
                        <w:color w:val="1953CB"/>
                        <w:sz w:val="21"/>
                        <w:szCs w:val="21"/>
                      </w:rPr>
                      <w:t>Commodity Loans</w:t>
                    </w:r>
                  </w:hyperlink>
                  <w:r>
                    <w:rPr>
                      <w:rFonts w:ascii="Arial" w:eastAsia="Times New Roman" w:hAnsi="Arial" w:cs="Arial"/>
                      <w:color w:val="000000"/>
                      <w:sz w:val="21"/>
                      <w:szCs w:val="21"/>
                    </w:rPr>
                    <w:t>(less than one year disbursed): 6.125%</w:t>
                  </w:r>
                </w:p>
                <w:p w14:paraId="5790103C" w14:textId="77777777" w:rsidR="00B94CF8" w:rsidRDefault="00B94CF8">
                  <w:pPr>
                    <w:numPr>
                      <w:ilvl w:val="0"/>
                      <w:numId w:val="4"/>
                    </w:numPr>
                    <w:spacing w:before="100" w:beforeAutospacing="1" w:after="105"/>
                    <w:rPr>
                      <w:rFonts w:ascii="Arial" w:eastAsia="Times New Roman" w:hAnsi="Arial" w:cs="Arial"/>
                      <w:color w:val="000000"/>
                      <w:sz w:val="21"/>
                      <w:szCs w:val="21"/>
                    </w:rPr>
                  </w:pPr>
                  <w:hyperlink r:id="rId39" w:tgtFrame="_blank" w:tooltip="Farm Storage Facility Loan Program" w:history="1">
                    <w:r>
                      <w:rPr>
                        <w:rStyle w:val="Hyperlink"/>
                        <w:rFonts w:ascii="Arial" w:eastAsia="Times New Roman" w:hAnsi="Arial" w:cs="Arial"/>
                        <w:color w:val="1953CB"/>
                        <w:sz w:val="21"/>
                        <w:szCs w:val="21"/>
                      </w:rPr>
                      <w:t>Farm Storage Facility Loans</w:t>
                    </w:r>
                  </w:hyperlink>
                  <w:r>
                    <w:rPr>
                      <w:rFonts w:ascii="Arial" w:eastAsia="Times New Roman" w:hAnsi="Arial" w:cs="Arial"/>
                      <w:color w:val="000000"/>
                      <w:sz w:val="21"/>
                      <w:szCs w:val="21"/>
                    </w:rPr>
                    <w:t>:  </w:t>
                  </w:r>
                </w:p>
                <w:p w14:paraId="4CCBAD2E" w14:textId="77777777" w:rsidR="00B94CF8" w:rsidRDefault="00B94CF8">
                  <w:pPr>
                    <w:numPr>
                      <w:ilvl w:val="1"/>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 Three-year loan terms: 4.125%</w:t>
                  </w:r>
                </w:p>
                <w:p w14:paraId="3CBFA051" w14:textId="77777777" w:rsidR="00B94CF8" w:rsidRDefault="00B94CF8">
                  <w:pPr>
                    <w:numPr>
                      <w:ilvl w:val="1"/>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 Five-year loan terms: 3.875%</w:t>
                  </w:r>
                </w:p>
                <w:p w14:paraId="1E761EC4" w14:textId="77777777" w:rsidR="00B94CF8" w:rsidRDefault="00B94CF8">
                  <w:pPr>
                    <w:numPr>
                      <w:ilvl w:val="1"/>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lastRenderedPageBreak/>
                    <w:t>o Seven-year loan terms: 3.750%</w:t>
                  </w:r>
                </w:p>
                <w:p w14:paraId="348708CA" w14:textId="77777777" w:rsidR="00B94CF8" w:rsidRDefault="00B94CF8">
                  <w:pPr>
                    <w:numPr>
                      <w:ilvl w:val="1"/>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 Ten-year loan terms: 3.750%</w:t>
                  </w:r>
                </w:p>
                <w:p w14:paraId="3B690114" w14:textId="77777777" w:rsidR="00B94CF8" w:rsidRDefault="00B94CF8">
                  <w:pPr>
                    <w:numPr>
                      <w:ilvl w:val="1"/>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 Twelve-year loan terms: 3.750%</w:t>
                  </w:r>
                </w:p>
                <w:p w14:paraId="465B31FC" w14:textId="77777777" w:rsidR="00B94CF8" w:rsidRDefault="00B94CF8">
                  <w:pPr>
                    <w:numPr>
                      <w:ilvl w:val="0"/>
                      <w:numId w:val="4"/>
                    </w:numPr>
                    <w:spacing w:before="100" w:beforeAutospacing="1" w:after="105"/>
                    <w:rPr>
                      <w:rFonts w:ascii="Arial" w:eastAsia="Times New Roman" w:hAnsi="Arial" w:cs="Arial"/>
                      <w:color w:val="000000"/>
                      <w:sz w:val="21"/>
                      <w:szCs w:val="21"/>
                    </w:rPr>
                  </w:pPr>
                  <w:hyperlink r:id="rId40" w:tgtFrame="_blank" w:tooltip="Sugar Storage Facility Loan Program" w:history="1">
                    <w:r>
                      <w:rPr>
                        <w:rStyle w:val="Hyperlink"/>
                        <w:rFonts w:ascii="Arial" w:eastAsia="Times New Roman" w:hAnsi="Arial" w:cs="Arial"/>
                        <w:color w:val="1953CB"/>
                        <w:sz w:val="21"/>
                        <w:szCs w:val="21"/>
                      </w:rPr>
                      <w:t>Sugar Storage Facility Loans</w:t>
                    </w:r>
                  </w:hyperlink>
                  <w:r>
                    <w:rPr>
                      <w:rFonts w:ascii="Arial" w:eastAsia="Times New Roman" w:hAnsi="Arial" w:cs="Arial"/>
                      <w:color w:val="000000"/>
                      <w:sz w:val="21"/>
                      <w:szCs w:val="21"/>
                    </w:rPr>
                    <w:t>(15 years): 4.000%</w:t>
                  </w:r>
                </w:p>
                <w:p w14:paraId="33996298" w14:textId="77777777" w:rsidR="00B94CF8" w:rsidRDefault="00B94CF8">
                  <w:pPr>
                    <w:spacing w:before="150" w:after="225"/>
                    <w:rPr>
                      <w:rFonts w:ascii="Arial" w:hAnsi="Arial" w:cs="Arial"/>
                      <w:color w:val="000000"/>
                      <w:sz w:val="21"/>
                      <w:szCs w:val="21"/>
                    </w:rPr>
                  </w:pPr>
                  <w:r>
                    <w:rPr>
                      <w:rFonts w:ascii="Arial" w:hAnsi="Arial" w:cs="Arial"/>
                      <w:color w:val="000000"/>
                      <w:sz w:val="21"/>
                      <w:szCs w:val="21"/>
                    </w:rPr>
                    <w:t>Interest rates for Operating and Ownership loans for July 2023 are as follows:  </w:t>
                  </w:r>
                </w:p>
                <w:p w14:paraId="1E683717" w14:textId="77777777" w:rsidR="00B94CF8" w:rsidRDefault="00B94CF8">
                  <w:pPr>
                    <w:numPr>
                      <w:ilvl w:val="0"/>
                      <w:numId w:val="5"/>
                    </w:numPr>
                    <w:spacing w:before="100" w:beforeAutospacing="1" w:after="105"/>
                    <w:rPr>
                      <w:rFonts w:ascii="Arial" w:eastAsia="Times New Roman" w:hAnsi="Arial" w:cs="Arial"/>
                      <w:color w:val="000000"/>
                      <w:sz w:val="21"/>
                      <w:szCs w:val="21"/>
                    </w:rPr>
                  </w:pPr>
                  <w:hyperlink r:id="rId41" w:history="1">
                    <w:r>
                      <w:rPr>
                        <w:rStyle w:val="Hyperlink"/>
                        <w:rFonts w:ascii="Arial" w:eastAsia="Times New Roman" w:hAnsi="Arial" w:cs="Arial"/>
                        <w:color w:val="1953CB"/>
                        <w:sz w:val="21"/>
                        <w:szCs w:val="21"/>
                      </w:rPr>
                      <w:t>Farm Operating Loans</w:t>
                    </w:r>
                  </w:hyperlink>
                  <w:r>
                    <w:rPr>
                      <w:rFonts w:ascii="Arial" w:eastAsia="Times New Roman" w:hAnsi="Arial" w:cs="Arial"/>
                      <w:color w:val="000000"/>
                      <w:sz w:val="21"/>
                      <w:szCs w:val="21"/>
                    </w:rPr>
                    <w:t>(Direct): 4.500% </w:t>
                  </w:r>
                </w:p>
                <w:p w14:paraId="1F1626FA" w14:textId="77777777" w:rsidR="00B94CF8" w:rsidRDefault="00B94CF8">
                  <w:pPr>
                    <w:numPr>
                      <w:ilvl w:val="0"/>
                      <w:numId w:val="5"/>
                    </w:numPr>
                    <w:spacing w:before="100" w:beforeAutospacing="1" w:after="105"/>
                    <w:rPr>
                      <w:rFonts w:ascii="Arial" w:eastAsia="Times New Roman" w:hAnsi="Arial" w:cs="Arial"/>
                      <w:color w:val="000000"/>
                      <w:sz w:val="21"/>
                      <w:szCs w:val="21"/>
                    </w:rPr>
                  </w:pPr>
                  <w:hyperlink r:id="rId42"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(Direct): 4.875%  </w:t>
                  </w:r>
                </w:p>
                <w:p w14:paraId="2FE21273" w14:textId="77777777" w:rsidR="00B94CF8" w:rsidRDefault="00B94CF8">
                  <w:pPr>
                    <w:numPr>
                      <w:ilvl w:val="0"/>
                      <w:numId w:val="5"/>
                    </w:numPr>
                    <w:spacing w:before="100" w:beforeAutospacing="1" w:after="105"/>
                    <w:rPr>
                      <w:rFonts w:ascii="Arial" w:eastAsia="Times New Roman" w:hAnsi="Arial" w:cs="Arial"/>
                      <w:color w:val="000000"/>
                      <w:sz w:val="21"/>
                      <w:szCs w:val="21"/>
                    </w:rPr>
                  </w:pPr>
                  <w:hyperlink r:id="rId43"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(Direct, Joint Financing): 2.875% </w:t>
                  </w:r>
                </w:p>
                <w:p w14:paraId="0EEA8026" w14:textId="77777777" w:rsidR="00B94CF8" w:rsidRDefault="00B94CF8">
                  <w:pPr>
                    <w:numPr>
                      <w:ilvl w:val="0"/>
                      <w:numId w:val="5"/>
                    </w:numPr>
                    <w:spacing w:before="100" w:beforeAutospacing="1" w:after="105"/>
                    <w:rPr>
                      <w:rFonts w:ascii="Arial" w:eastAsia="Times New Roman" w:hAnsi="Arial" w:cs="Arial"/>
                      <w:color w:val="000000"/>
                      <w:sz w:val="21"/>
                      <w:szCs w:val="21"/>
                    </w:rPr>
                  </w:pPr>
                  <w:hyperlink r:id="rId44"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(Down Payment): 1.500% </w:t>
                  </w:r>
                </w:p>
                <w:p w14:paraId="5542F863" w14:textId="77777777" w:rsidR="00B94CF8" w:rsidRDefault="00B94CF8">
                  <w:pPr>
                    <w:numPr>
                      <w:ilvl w:val="0"/>
                      <w:numId w:val="5"/>
                    </w:numPr>
                    <w:spacing w:before="100" w:beforeAutospacing="1" w:after="105"/>
                    <w:rPr>
                      <w:rFonts w:ascii="Arial" w:eastAsia="Times New Roman" w:hAnsi="Arial" w:cs="Arial"/>
                      <w:color w:val="000000"/>
                      <w:sz w:val="21"/>
                      <w:szCs w:val="21"/>
                    </w:rPr>
                  </w:pPr>
                  <w:hyperlink r:id="rId45" w:tgtFrame="_blank" w:tooltip="Emergency Farm Loans" w:history="1">
                    <w:r>
                      <w:rPr>
                        <w:rStyle w:val="Hyperlink"/>
                        <w:rFonts w:ascii="Arial" w:eastAsia="Times New Roman" w:hAnsi="Arial" w:cs="Arial"/>
                        <w:color w:val="1953CB"/>
                        <w:sz w:val="21"/>
                        <w:szCs w:val="21"/>
                      </w:rPr>
                      <w:t>Emergency Loan</w:t>
                    </w:r>
                  </w:hyperlink>
                  <w:r>
                    <w:rPr>
                      <w:rFonts w:ascii="Arial" w:eastAsia="Times New Roman" w:hAnsi="Arial" w:cs="Arial"/>
                      <w:color w:val="000000"/>
                      <w:sz w:val="21"/>
                      <w:szCs w:val="21"/>
                    </w:rPr>
                    <w:t>(Amount of Actual Loss): 3.750%   </w:t>
                  </w:r>
                </w:p>
                <w:p w14:paraId="053FCBDB" w14:textId="77777777" w:rsidR="00B94CF8" w:rsidRDefault="00B94CF8">
                  <w:pPr>
                    <w:spacing w:before="150" w:after="225"/>
                    <w:rPr>
                      <w:rFonts w:ascii="Arial" w:hAnsi="Arial" w:cs="Arial"/>
                      <w:color w:val="000000"/>
                      <w:sz w:val="21"/>
                      <w:szCs w:val="21"/>
                    </w:rPr>
                  </w:pPr>
                  <w:r>
                    <w:rPr>
                      <w:rFonts w:ascii="Arial" w:hAnsi="Arial" w:cs="Arial"/>
                      <w:color w:val="000000"/>
                      <w:sz w:val="21"/>
                      <w:szCs w:val="21"/>
                    </w:rPr>
                    <w:t>FSA also offers guaranteed loans through commercial lenders at rates set by those lenders. </w:t>
                  </w:r>
                </w:p>
                <w:p w14:paraId="7B7C3485" w14:textId="77777777" w:rsidR="00B94CF8" w:rsidRDefault="00B94CF8">
                  <w:pPr>
                    <w:spacing w:before="150" w:after="225"/>
                    <w:rPr>
                      <w:rFonts w:ascii="Arial" w:hAnsi="Arial" w:cs="Arial"/>
                      <w:color w:val="000000"/>
                      <w:sz w:val="21"/>
                      <w:szCs w:val="21"/>
                    </w:rPr>
                  </w:pPr>
                  <w:r>
                    <w:rPr>
                      <w:rFonts w:ascii="Arial" w:hAnsi="Arial" w:cs="Arial"/>
                      <w:color w:val="000000"/>
                      <w:sz w:val="21"/>
                      <w:szCs w:val="21"/>
                    </w:rPr>
                    <w:t>To access an interactive online, step-by-step guide through the farm loan process, visit the </w:t>
                  </w:r>
                  <w:hyperlink r:id="rId46" w:tgtFrame="_blank" w:tooltip="Loan Assistance Tool" w:history="1">
                    <w:r>
                      <w:rPr>
                        <w:rStyle w:val="Hyperlink"/>
                        <w:rFonts w:ascii="Arial" w:hAnsi="Arial" w:cs="Arial"/>
                        <w:color w:val="1953CB"/>
                        <w:sz w:val="21"/>
                        <w:szCs w:val="21"/>
                      </w:rPr>
                      <w:t>Loan Assistance Tool</w:t>
                    </w:r>
                  </w:hyperlink>
                  <w:r>
                    <w:rPr>
                      <w:rFonts w:ascii="Arial" w:hAnsi="Arial" w:cs="Arial"/>
                      <w:color w:val="000000"/>
                      <w:sz w:val="21"/>
                      <w:szCs w:val="21"/>
                    </w:rPr>
                    <w:t> on farmers.gov.</w:t>
                  </w:r>
                </w:p>
              </w:tc>
            </w:tr>
            <w:tr w:rsidR="00B94CF8" w14:paraId="297A9DAD" w14:textId="77777777">
              <w:trPr>
                <w:jc w:val="center"/>
              </w:trPr>
              <w:tc>
                <w:tcPr>
                  <w:tcW w:w="5000" w:type="pct"/>
                  <w:shd w:val="clear" w:color="auto" w:fill="FFFFFF"/>
                  <w:vAlign w:val="center"/>
                  <w:hideMark/>
                </w:tcPr>
                <w:p w14:paraId="4D67FDA6" w14:textId="77777777" w:rsidR="00B94CF8" w:rsidRDefault="00B94CF8">
                  <w:pPr>
                    <w:rPr>
                      <w:rFonts w:ascii="Arial" w:hAnsi="Arial" w:cs="Arial"/>
                      <w:color w:val="000000"/>
                      <w:sz w:val="21"/>
                      <w:szCs w:val="21"/>
                    </w:rPr>
                  </w:pPr>
                </w:p>
              </w:tc>
            </w:tr>
            <w:tr w:rsidR="00B94CF8" w14:paraId="5D742C5F" w14:textId="77777777">
              <w:trPr>
                <w:jc w:val="center"/>
              </w:trPr>
              <w:tc>
                <w:tcPr>
                  <w:tcW w:w="5000" w:type="pct"/>
                  <w:shd w:val="clear" w:color="auto" w:fill="003A63"/>
                  <w:tcMar>
                    <w:top w:w="300" w:type="dxa"/>
                    <w:left w:w="300" w:type="dxa"/>
                    <w:bottom w:w="300" w:type="dxa"/>
                    <w:right w:w="300" w:type="dxa"/>
                  </w:tcMar>
                  <w:vAlign w:val="center"/>
                  <w:hideMark/>
                </w:tcPr>
                <w:p w14:paraId="5FFFBD8D" w14:textId="77777777" w:rsidR="00B94CF8" w:rsidRDefault="00B94CF8">
                  <w:pPr>
                    <w:pStyle w:val="Heading1"/>
                    <w:spacing w:before="0" w:beforeAutospacing="0" w:after="150" w:afterAutospacing="0"/>
                    <w:jc w:val="center"/>
                    <w:rPr>
                      <w:rFonts w:ascii="Arial" w:eastAsia="Times New Roman" w:hAnsi="Arial" w:cs="Arial"/>
                      <w:color w:val="FFFFFF"/>
                      <w:sz w:val="30"/>
                      <w:szCs w:val="30"/>
                    </w:rPr>
                  </w:pPr>
                  <w:r>
                    <w:rPr>
                      <w:rFonts w:ascii="Arial" w:eastAsia="Times New Roman" w:hAnsi="Arial" w:cs="Arial"/>
                      <w:color w:val="FFFFFF"/>
                      <w:sz w:val="30"/>
                      <w:szCs w:val="30"/>
                    </w:rPr>
                    <w:t>Louisiana FSA State Office</w:t>
                  </w:r>
                </w:p>
                <w:p w14:paraId="7117C3E7" w14:textId="77777777" w:rsidR="00B94CF8" w:rsidRDefault="00B94CF8">
                  <w:pPr>
                    <w:spacing w:before="150" w:after="225"/>
                    <w:jc w:val="center"/>
                    <w:rPr>
                      <w:rFonts w:ascii="Arial" w:hAnsi="Arial" w:cs="Arial"/>
                      <w:color w:val="FFFFFF"/>
                      <w:sz w:val="21"/>
                      <w:szCs w:val="21"/>
                    </w:rPr>
                  </w:pPr>
                  <w:r>
                    <w:rPr>
                      <w:rFonts w:ascii="Arial" w:hAnsi="Arial" w:cs="Arial"/>
                      <w:color w:val="FFFFFF"/>
                      <w:sz w:val="21"/>
                      <w:szCs w:val="21"/>
                    </w:rPr>
                    <w:t>3737 Government Street</w:t>
                  </w:r>
                  <w:r>
                    <w:rPr>
                      <w:rFonts w:ascii="Arial" w:hAnsi="Arial" w:cs="Arial"/>
                      <w:color w:val="FFFFFF"/>
                      <w:sz w:val="21"/>
                      <w:szCs w:val="21"/>
                    </w:rPr>
                    <w:br/>
                    <w:t>Alexandria, LA 70508</w:t>
                  </w:r>
                </w:p>
                <w:p w14:paraId="37C37486" w14:textId="77777777" w:rsidR="00B94CF8" w:rsidRDefault="00B94CF8">
                  <w:pPr>
                    <w:spacing w:before="150" w:after="225"/>
                    <w:jc w:val="center"/>
                    <w:rPr>
                      <w:rFonts w:ascii="Arial" w:hAnsi="Arial" w:cs="Arial"/>
                      <w:color w:val="FFFFFF"/>
                      <w:sz w:val="21"/>
                      <w:szCs w:val="21"/>
                    </w:rPr>
                  </w:pPr>
                  <w:r>
                    <w:rPr>
                      <w:rFonts w:ascii="Arial" w:hAnsi="Arial" w:cs="Arial"/>
                      <w:color w:val="FFFFFF"/>
                      <w:sz w:val="21"/>
                      <w:szCs w:val="21"/>
                    </w:rPr>
                    <w:t>Phone: 318-473-7721</w:t>
                  </w:r>
                  <w:r>
                    <w:rPr>
                      <w:rFonts w:ascii="Arial" w:hAnsi="Arial" w:cs="Arial"/>
                      <w:color w:val="FFFFFF"/>
                      <w:sz w:val="21"/>
                      <w:szCs w:val="21"/>
                    </w:rPr>
                    <w:br/>
                    <w:t>Fax: 1-844-325-6942</w:t>
                  </w:r>
                </w:p>
                <w:tbl>
                  <w:tblPr>
                    <w:tblW w:w="5000" w:type="pct"/>
                    <w:tblLook w:val="04A0" w:firstRow="1" w:lastRow="0" w:firstColumn="1" w:lastColumn="0" w:noHBand="0" w:noVBand="1"/>
                  </w:tblPr>
                  <w:tblGrid>
                    <w:gridCol w:w="4380"/>
                    <w:gridCol w:w="4380"/>
                  </w:tblGrid>
                  <w:tr w:rsidR="00B94CF8" w14:paraId="70EFA579" w14:textId="77777777">
                    <w:tc>
                      <w:tcPr>
                        <w:tcW w:w="2500" w:type="pct"/>
                        <w:tcMar>
                          <w:top w:w="15" w:type="dxa"/>
                          <w:left w:w="15" w:type="dxa"/>
                          <w:bottom w:w="15" w:type="dxa"/>
                          <w:right w:w="15" w:type="dxa"/>
                        </w:tcMar>
                        <w:vAlign w:val="center"/>
                        <w:hideMark/>
                      </w:tcPr>
                      <w:p w14:paraId="6059F90B" w14:textId="77777777" w:rsidR="00B94CF8" w:rsidRDefault="00B94CF8">
                        <w:pPr>
                          <w:spacing w:before="150" w:after="225"/>
                          <w:rPr>
                            <w:rFonts w:ascii="Arial" w:hAnsi="Arial" w:cs="Arial"/>
                            <w:color w:val="FFFFFF"/>
                            <w:sz w:val="21"/>
                            <w:szCs w:val="21"/>
                          </w:rPr>
                        </w:pPr>
                        <w:r>
                          <w:rPr>
                            <w:rFonts w:ascii="Arial" w:hAnsi="Arial" w:cs="Arial"/>
                            <w:color w:val="FFFFFF"/>
                            <w:sz w:val="21"/>
                            <w:szCs w:val="21"/>
                          </w:rPr>
                          <w:t>Ronald C. Guidry, Jr.</w:t>
                        </w:r>
                        <w:r>
                          <w:rPr>
                            <w:rFonts w:ascii="Arial" w:hAnsi="Arial" w:cs="Arial"/>
                            <w:color w:val="FFFFFF"/>
                            <w:sz w:val="21"/>
                            <w:szCs w:val="21"/>
                          </w:rPr>
                          <w:br/>
                          <w:t>State Executive Director</w:t>
                        </w:r>
                        <w:r>
                          <w:rPr>
                            <w:rFonts w:ascii="Arial" w:hAnsi="Arial" w:cs="Arial"/>
                            <w:color w:val="FFFFFF"/>
                            <w:sz w:val="21"/>
                            <w:szCs w:val="21"/>
                          </w:rPr>
                          <w:br/>
                        </w:r>
                        <w:hyperlink r:id="rId47" w:history="1">
                          <w:r>
                            <w:rPr>
                              <w:rStyle w:val="Hyperlink"/>
                              <w:rFonts w:ascii="Arial" w:hAnsi="Arial" w:cs="Arial"/>
                              <w:color w:val="FFFFFF"/>
                              <w:sz w:val="21"/>
                              <w:szCs w:val="21"/>
                            </w:rPr>
                            <w:t>Ronald.Guidry@usda.gov</w:t>
                          </w:r>
                        </w:hyperlink>
                      </w:p>
                    </w:tc>
                    <w:tc>
                      <w:tcPr>
                        <w:tcW w:w="2500" w:type="pct"/>
                        <w:tcMar>
                          <w:top w:w="15" w:type="dxa"/>
                          <w:left w:w="15" w:type="dxa"/>
                          <w:bottom w:w="15" w:type="dxa"/>
                          <w:right w:w="15" w:type="dxa"/>
                        </w:tcMar>
                        <w:vAlign w:val="center"/>
                        <w:hideMark/>
                      </w:tcPr>
                      <w:p w14:paraId="76B3F5F5" w14:textId="77777777" w:rsidR="00B94CF8" w:rsidRDefault="00B94CF8">
                        <w:pPr>
                          <w:spacing w:before="150" w:after="225"/>
                          <w:rPr>
                            <w:rFonts w:ascii="Arial" w:hAnsi="Arial" w:cs="Arial"/>
                            <w:color w:val="FFFFFF"/>
                            <w:sz w:val="21"/>
                            <w:szCs w:val="21"/>
                          </w:rPr>
                        </w:pPr>
                        <w:r>
                          <w:rPr>
                            <w:rFonts w:ascii="Arial" w:hAnsi="Arial" w:cs="Arial"/>
                            <w:color w:val="FFFFFF"/>
                            <w:sz w:val="21"/>
                            <w:szCs w:val="21"/>
                          </w:rPr>
                          <w:t>Christine Normand</w:t>
                        </w:r>
                        <w:r>
                          <w:rPr>
                            <w:rFonts w:ascii="Arial" w:hAnsi="Arial" w:cs="Arial"/>
                            <w:color w:val="FFFFFF"/>
                            <w:sz w:val="21"/>
                            <w:szCs w:val="21"/>
                          </w:rPr>
                          <w:br/>
                          <w:t>Administrative Officer</w:t>
                        </w:r>
                        <w:r>
                          <w:rPr>
                            <w:rFonts w:ascii="Arial" w:hAnsi="Arial" w:cs="Arial"/>
                            <w:color w:val="FFFFFF"/>
                            <w:sz w:val="21"/>
                            <w:szCs w:val="21"/>
                          </w:rPr>
                          <w:br/>
                        </w:r>
                        <w:hyperlink r:id="rId48" w:tgtFrame="_blank" w:tooltip="christine.normand@usda.gov" w:history="1">
                          <w:r>
                            <w:rPr>
                              <w:rStyle w:val="Hyperlink"/>
                              <w:rFonts w:ascii="Arial" w:hAnsi="Arial" w:cs="Arial"/>
                              <w:color w:val="FFFFFF"/>
                              <w:sz w:val="21"/>
                              <w:szCs w:val="21"/>
                            </w:rPr>
                            <w:t>christine.normand@usda.gov</w:t>
                          </w:r>
                        </w:hyperlink>
                      </w:p>
                    </w:tc>
                  </w:tr>
                  <w:tr w:rsidR="00B94CF8" w14:paraId="583733B4" w14:textId="77777777">
                    <w:tc>
                      <w:tcPr>
                        <w:tcW w:w="2500" w:type="pct"/>
                        <w:tcMar>
                          <w:top w:w="15" w:type="dxa"/>
                          <w:left w:w="15" w:type="dxa"/>
                          <w:bottom w:w="15" w:type="dxa"/>
                          <w:right w:w="15" w:type="dxa"/>
                        </w:tcMar>
                        <w:vAlign w:val="center"/>
                        <w:hideMark/>
                      </w:tcPr>
                      <w:p w14:paraId="34ABFB55" w14:textId="77777777" w:rsidR="00B94CF8" w:rsidRDefault="00B94CF8">
                        <w:pPr>
                          <w:spacing w:before="150" w:after="225"/>
                          <w:rPr>
                            <w:rFonts w:ascii="Arial" w:hAnsi="Arial" w:cs="Arial"/>
                            <w:color w:val="FFFFFF"/>
                            <w:sz w:val="21"/>
                            <w:szCs w:val="21"/>
                          </w:rPr>
                        </w:pPr>
                        <w:r>
                          <w:rPr>
                            <w:rFonts w:ascii="Arial" w:hAnsi="Arial" w:cs="Arial"/>
                            <w:color w:val="FFFFFF"/>
                            <w:sz w:val="21"/>
                            <w:szCs w:val="21"/>
                          </w:rPr>
                          <w:t>Terrick Boley</w:t>
                        </w:r>
                        <w:r>
                          <w:rPr>
                            <w:rFonts w:ascii="Arial" w:hAnsi="Arial" w:cs="Arial"/>
                            <w:color w:val="FFFFFF"/>
                            <w:sz w:val="21"/>
                            <w:szCs w:val="21"/>
                          </w:rPr>
                          <w:br/>
                          <w:t>Farm Loan Program Chief</w:t>
                        </w:r>
                        <w:r>
                          <w:rPr>
                            <w:rFonts w:ascii="Arial" w:hAnsi="Arial" w:cs="Arial"/>
                            <w:color w:val="FFFFFF"/>
                            <w:sz w:val="21"/>
                            <w:szCs w:val="21"/>
                          </w:rPr>
                          <w:br/>
                        </w:r>
                        <w:hyperlink r:id="rId49" w:tgtFrame="_blank" w:tooltip="terrick.boley@usda.gov" w:history="1">
                          <w:r>
                            <w:rPr>
                              <w:rStyle w:val="Hyperlink"/>
                              <w:rFonts w:ascii="Arial" w:hAnsi="Arial" w:cs="Arial"/>
                              <w:color w:val="FFFFFF"/>
                              <w:sz w:val="21"/>
                              <w:szCs w:val="21"/>
                            </w:rPr>
                            <w:t>terrick.boley@usda.gov</w:t>
                          </w:r>
                        </w:hyperlink>
                      </w:p>
                    </w:tc>
                    <w:tc>
                      <w:tcPr>
                        <w:tcW w:w="2500" w:type="pct"/>
                        <w:tcMar>
                          <w:top w:w="15" w:type="dxa"/>
                          <w:left w:w="15" w:type="dxa"/>
                          <w:bottom w:w="15" w:type="dxa"/>
                          <w:right w:w="15" w:type="dxa"/>
                        </w:tcMar>
                        <w:vAlign w:val="center"/>
                        <w:hideMark/>
                      </w:tcPr>
                      <w:p w14:paraId="44D5C6C4" w14:textId="77777777" w:rsidR="00B94CF8" w:rsidRDefault="00B94CF8">
                        <w:pPr>
                          <w:spacing w:before="150" w:after="225"/>
                          <w:rPr>
                            <w:rFonts w:ascii="Arial" w:hAnsi="Arial" w:cs="Arial"/>
                            <w:color w:val="FFFFFF"/>
                            <w:sz w:val="21"/>
                            <w:szCs w:val="21"/>
                          </w:rPr>
                        </w:pPr>
                        <w:proofErr w:type="spellStart"/>
                        <w:r>
                          <w:rPr>
                            <w:rFonts w:ascii="Arial" w:hAnsi="Arial" w:cs="Arial"/>
                            <w:color w:val="FFFFFF"/>
                            <w:sz w:val="21"/>
                            <w:szCs w:val="21"/>
                          </w:rPr>
                          <w:t>DeWanna</w:t>
                        </w:r>
                        <w:proofErr w:type="spellEnd"/>
                        <w:r>
                          <w:rPr>
                            <w:rFonts w:ascii="Arial" w:hAnsi="Arial" w:cs="Arial"/>
                            <w:color w:val="FFFFFF"/>
                            <w:sz w:val="21"/>
                            <w:szCs w:val="21"/>
                          </w:rPr>
                          <w:t xml:space="preserve"> Pitman</w:t>
                        </w:r>
                        <w:r>
                          <w:rPr>
                            <w:rFonts w:ascii="Arial" w:hAnsi="Arial" w:cs="Arial"/>
                            <w:color w:val="FFFFFF"/>
                            <w:sz w:val="21"/>
                            <w:szCs w:val="21"/>
                          </w:rPr>
                          <w:br/>
                          <w:t>Farm Program Chief</w:t>
                        </w:r>
                        <w:r>
                          <w:rPr>
                            <w:rFonts w:ascii="Arial" w:hAnsi="Arial" w:cs="Arial"/>
                            <w:color w:val="FFFFFF"/>
                            <w:sz w:val="21"/>
                            <w:szCs w:val="21"/>
                          </w:rPr>
                          <w:br/>
                        </w:r>
                        <w:hyperlink r:id="rId50" w:tgtFrame="_blank" w:tooltip="dewanna.pitman@usda.gov" w:history="1">
                          <w:r>
                            <w:rPr>
                              <w:rStyle w:val="Hyperlink"/>
                              <w:rFonts w:ascii="Arial" w:hAnsi="Arial" w:cs="Arial"/>
                              <w:color w:val="FFFFFF"/>
                              <w:sz w:val="21"/>
                              <w:szCs w:val="21"/>
                            </w:rPr>
                            <w:t>dewanna.pitman@usda.gov</w:t>
                          </w:r>
                        </w:hyperlink>
                      </w:p>
                    </w:tc>
                  </w:tr>
                  <w:tr w:rsidR="00B94CF8" w14:paraId="251EC91E" w14:textId="77777777">
                    <w:tc>
                      <w:tcPr>
                        <w:tcW w:w="2500" w:type="pct"/>
                        <w:tcMar>
                          <w:top w:w="15" w:type="dxa"/>
                          <w:left w:w="15" w:type="dxa"/>
                          <w:bottom w:w="15" w:type="dxa"/>
                          <w:right w:w="15" w:type="dxa"/>
                        </w:tcMar>
                        <w:vAlign w:val="center"/>
                        <w:hideMark/>
                      </w:tcPr>
                      <w:p w14:paraId="58C76CD0" w14:textId="77777777" w:rsidR="00B94CF8" w:rsidRDefault="00B94CF8">
                        <w:pPr>
                          <w:spacing w:before="150" w:after="225"/>
                          <w:rPr>
                            <w:rFonts w:ascii="Arial" w:hAnsi="Arial" w:cs="Arial"/>
                            <w:color w:val="FFFFFF"/>
                            <w:sz w:val="21"/>
                            <w:szCs w:val="21"/>
                          </w:rPr>
                        </w:pPr>
                        <w:r>
                          <w:rPr>
                            <w:rStyle w:val="Strong"/>
                            <w:rFonts w:ascii="Arial" w:hAnsi="Arial" w:cs="Arial"/>
                            <w:color w:val="FFFFFF"/>
                            <w:sz w:val="21"/>
                            <w:szCs w:val="21"/>
                          </w:rPr>
                          <w:t>LOUISIANA STATE FSA COMMITTEE</w:t>
                        </w:r>
                      </w:p>
                      <w:p w14:paraId="75A63B08" w14:textId="77777777" w:rsidR="00B94CF8" w:rsidRDefault="00B94CF8">
                        <w:pPr>
                          <w:spacing w:before="150" w:after="240"/>
                          <w:rPr>
                            <w:rFonts w:ascii="Arial" w:hAnsi="Arial" w:cs="Arial"/>
                            <w:color w:val="FFFFFF"/>
                            <w:sz w:val="21"/>
                            <w:szCs w:val="21"/>
                          </w:rPr>
                        </w:pPr>
                        <w:r>
                          <w:rPr>
                            <w:rFonts w:ascii="Arial" w:hAnsi="Arial" w:cs="Arial"/>
                            <w:color w:val="FFFFFF"/>
                            <w:sz w:val="21"/>
                            <w:szCs w:val="21"/>
                          </w:rPr>
                          <w:t>Julie Baker-Richard-Chairperson</w:t>
                        </w:r>
                        <w:r>
                          <w:rPr>
                            <w:rFonts w:ascii="Arial" w:hAnsi="Arial" w:cs="Arial"/>
                            <w:color w:val="FFFFFF"/>
                            <w:sz w:val="21"/>
                            <w:szCs w:val="21"/>
                          </w:rPr>
                          <w:br/>
                          <w:t>Brian Guidry-Member</w:t>
                        </w:r>
                        <w:r>
                          <w:rPr>
                            <w:rFonts w:ascii="Arial" w:hAnsi="Arial" w:cs="Arial"/>
                            <w:color w:val="FFFFFF"/>
                            <w:sz w:val="21"/>
                            <w:szCs w:val="21"/>
                          </w:rPr>
                          <w:br/>
                          <w:t>Monica Hernandez-Member</w:t>
                        </w:r>
                        <w:r>
                          <w:rPr>
                            <w:rFonts w:ascii="Arial" w:hAnsi="Arial" w:cs="Arial"/>
                            <w:color w:val="FFFFFF"/>
                            <w:sz w:val="21"/>
                            <w:szCs w:val="21"/>
                          </w:rPr>
                          <w:br/>
                          <w:t>Kristy Jones-Member</w:t>
                        </w:r>
                        <w:r>
                          <w:rPr>
                            <w:rFonts w:ascii="Arial" w:hAnsi="Arial" w:cs="Arial"/>
                            <w:color w:val="FFFFFF"/>
                            <w:sz w:val="21"/>
                            <w:szCs w:val="21"/>
                          </w:rPr>
                          <w:br/>
                          <w:t>Willis Nelson-Member</w:t>
                        </w:r>
                      </w:p>
                    </w:tc>
                    <w:tc>
                      <w:tcPr>
                        <w:tcW w:w="2500" w:type="pct"/>
                        <w:tcMar>
                          <w:top w:w="15" w:type="dxa"/>
                          <w:left w:w="15" w:type="dxa"/>
                          <w:bottom w:w="15" w:type="dxa"/>
                          <w:right w:w="15" w:type="dxa"/>
                        </w:tcMar>
                        <w:vAlign w:val="center"/>
                        <w:hideMark/>
                      </w:tcPr>
                      <w:p w14:paraId="05338916" w14:textId="77777777" w:rsidR="00B94CF8" w:rsidRDefault="00B94CF8">
                        <w:pPr>
                          <w:spacing w:before="150" w:after="225"/>
                          <w:rPr>
                            <w:rFonts w:ascii="Arial" w:hAnsi="Arial" w:cs="Arial"/>
                            <w:color w:val="FFFFFF"/>
                            <w:sz w:val="21"/>
                            <w:szCs w:val="21"/>
                          </w:rPr>
                        </w:pPr>
                        <w:r>
                          <w:rPr>
                            <w:rFonts w:ascii="Arial" w:hAnsi="Arial" w:cs="Arial"/>
                            <w:color w:val="FFFFFF"/>
                            <w:sz w:val="21"/>
                            <w:szCs w:val="21"/>
                          </w:rPr>
                          <w:t>The STC is scheduled to meet the second Tuesday of each month at the LA State Office, 3737 Government Street, Alexandria, LA 71302 unless the meeting is conducted virtually.  Anyone wishing to attend should verify the meeting will take place as scheduled, by calling 318/473-7721.</w:t>
                        </w:r>
                      </w:p>
                    </w:tc>
                  </w:tr>
                  <w:tr w:rsidR="00B94CF8" w14:paraId="74A83E83" w14:textId="77777777">
                    <w:tc>
                      <w:tcPr>
                        <w:tcW w:w="2500" w:type="pct"/>
                        <w:tcMar>
                          <w:top w:w="15" w:type="dxa"/>
                          <w:left w:w="15" w:type="dxa"/>
                          <w:bottom w:w="15" w:type="dxa"/>
                          <w:right w:w="15" w:type="dxa"/>
                        </w:tcMar>
                        <w:vAlign w:val="center"/>
                        <w:hideMark/>
                      </w:tcPr>
                      <w:p w14:paraId="29163940" w14:textId="77777777" w:rsidR="00B94CF8" w:rsidRDefault="00B94CF8">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549F0C50" w14:textId="77777777" w:rsidR="00B94CF8" w:rsidRDefault="00B94CF8">
                        <w:pPr>
                          <w:rPr>
                            <w:rFonts w:eastAsia="Times New Roman"/>
                          </w:rPr>
                        </w:pPr>
                        <w:r>
                          <w:rPr>
                            <w:rFonts w:eastAsia="Times New Roman"/>
                          </w:rPr>
                          <w:t> </w:t>
                        </w:r>
                      </w:p>
                    </w:tc>
                  </w:tr>
                </w:tbl>
                <w:p w14:paraId="7573258B" w14:textId="77777777" w:rsidR="00B94CF8" w:rsidRDefault="00B94CF8">
                  <w:pPr>
                    <w:spacing w:before="150" w:after="225"/>
                    <w:rPr>
                      <w:rFonts w:ascii="Arial" w:hAnsi="Arial" w:cs="Arial"/>
                      <w:color w:val="FFFFFF"/>
                      <w:sz w:val="21"/>
                      <w:szCs w:val="21"/>
                    </w:rPr>
                  </w:pPr>
                  <w:r>
                    <w:rPr>
                      <w:rFonts w:ascii="Arial" w:hAnsi="Arial" w:cs="Arial"/>
                      <w:color w:val="FFFFFF"/>
                      <w:sz w:val="21"/>
                      <w:szCs w:val="21"/>
                    </w:rPr>
                    <w:lastRenderedPageBreak/>
                    <w:t> </w:t>
                  </w:r>
                </w:p>
              </w:tc>
            </w:tr>
          </w:tbl>
          <w:p w14:paraId="4CD7217C" w14:textId="77777777" w:rsidR="00B94CF8" w:rsidRDefault="00B94CF8">
            <w:pPr>
              <w:jc w:val="center"/>
              <w:rPr>
                <w:rFonts w:ascii="Times New Roman" w:eastAsia="Times New Roman" w:hAnsi="Times New Roman" w:cs="Times New Roman"/>
                <w:sz w:val="20"/>
                <w:szCs w:val="20"/>
              </w:rPr>
            </w:pPr>
          </w:p>
        </w:tc>
      </w:tr>
    </w:tbl>
    <w:p w14:paraId="16CF7E76" w14:textId="77777777" w:rsidR="00925780" w:rsidRDefault="00925780"/>
    <w:sectPr w:rsidR="00925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948"/>
    <w:multiLevelType w:val="multilevel"/>
    <w:tmpl w:val="6DD64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83155"/>
    <w:multiLevelType w:val="multilevel"/>
    <w:tmpl w:val="814CB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604C6"/>
    <w:multiLevelType w:val="multilevel"/>
    <w:tmpl w:val="84983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2620B3"/>
    <w:multiLevelType w:val="multilevel"/>
    <w:tmpl w:val="39FE1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A77D1B"/>
    <w:multiLevelType w:val="multilevel"/>
    <w:tmpl w:val="8C143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63300082">
    <w:abstractNumId w:val="0"/>
    <w:lvlOverride w:ilvl="0"/>
    <w:lvlOverride w:ilvl="1"/>
    <w:lvlOverride w:ilvl="2"/>
    <w:lvlOverride w:ilvl="3"/>
    <w:lvlOverride w:ilvl="4"/>
    <w:lvlOverride w:ilvl="5"/>
    <w:lvlOverride w:ilvl="6"/>
    <w:lvlOverride w:ilvl="7"/>
    <w:lvlOverride w:ilvl="8"/>
  </w:num>
  <w:num w:numId="2" w16cid:durableId="1220098083">
    <w:abstractNumId w:val="2"/>
    <w:lvlOverride w:ilvl="0"/>
    <w:lvlOverride w:ilvl="1"/>
    <w:lvlOverride w:ilvl="2"/>
    <w:lvlOverride w:ilvl="3"/>
    <w:lvlOverride w:ilvl="4"/>
    <w:lvlOverride w:ilvl="5"/>
    <w:lvlOverride w:ilvl="6"/>
    <w:lvlOverride w:ilvl="7"/>
    <w:lvlOverride w:ilvl="8"/>
  </w:num>
  <w:num w:numId="3" w16cid:durableId="1620143439">
    <w:abstractNumId w:val="4"/>
    <w:lvlOverride w:ilvl="0"/>
    <w:lvlOverride w:ilvl="1"/>
    <w:lvlOverride w:ilvl="2"/>
    <w:lvlOverride w:ilvl="3"/>
    <w:lvlOverride w:ilvl="4"/>
    <w:lvlOverride w:ilvl="5"/>
    <w:lvlOverride w:ilvl="6"/>
    <w:lvlOverride w:ilvl="7"/>
    <w:lvlOverride w:ilvl="8"/>
  </w:num>
  <w:num w:numId="4" w16cid:durableId="911044898">
    <w:abstractNumId w:val="3"/>
    <w:lvlOverride w:ilvl="0"/>
    <w:lvlOverride w:ilvl="1"/>
    <w:lvlOverride w:ilvl="2"/>
    <w:lvlOverride w:ilvl="3"/>
    <w:lvlOverride w:ilvl="4"/>
    <w:lvlOverride w:ilvl="5"/>
    <w:lvlOverride w:ilvl="6"/>
    <w:lvlOverride w:ilvl="7"/>
    <w:lvlOverride w:ilvl="8"/>
  </w:num>
  <w:num w:numId="5" w16cid:durableId="108858036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CF8"/>
    <w:rsid w:val="00925780"/>
    <w:rsid w:val="00B94CF8"/>
    <w:rsid w:val="00D01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6B01AD4"/>
  <w15:chartTrackingRefBased/>
  <w15:docId w15:val="{BB32AD08-7B57-4AE5-9A24-937F2DCB4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CF8"/>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B94CF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CF8"/>
    <w:rPr>
      <w:rFonts w:ascii="Calibri" w:hAnsi="Calibri" w:cs="Calibri"/>
      <w:b/>
      <w:bCs/>
      <w:kern w:val="36"/>
      <w:sz w:val="48"/>
      <w:szCs w:val="48"/>
      <w14:ligatures w14:val="none"/>
    </w:rPr>
  </w:style>
  <w:style w:type="character" w:styleId="Hyperlink">
    <w:name w:val="Hyperlink"/>
    <w:basedOn w:val="DefaultParagraphFont"/>
    <w:uiPriority w:val="99"/>
    <w:semiHidden/>
    <w:unhideWhenUsed/>
    <w:rsid w:val="00B94CF8"/>
    <w:rPr>
      <w:color w:val="0000FF"/>
      <w:u w:val="single"/>
    </w:rPr>
  </w:style>
  <w:style w:type="character" w:styleId="Strong">
    <w:name w:val="Strong"/>
    <w:basedOn w:val="DefaultParagraphFont"/>
    <w:uiPriority w:val="22"/>
    <w:qFormat/>
    <w:rsid w:val="00B94CF8"/>
    <w:rPr>
      <w:b/>
      <w:bCs/>
    </w:rPr>
  </w:style>
  <w:style w:type="character" w:styleId="Emphasis">
    <w:name w:val="Emphasis"/>
    <w:basedOn w:val="DefaultParagraphFont"/>
    <w:uiPriority w:val="20"/>
    <w:qFormat/>
    <w:rsid w:val="00B94C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73226">
      <w:bodyDiv w:val="1"/>
      <w:marLeft w:val="0"/>
      <w:marRight w:val="0"/>
      <w:marTop w:val="0"/>
      <w:marBottom w:val="0"/>
      <w:divBdr>
        <w:top w:val="none" w:sz="0" w:space="0" w:color="auto"/>
        <w:left w:val="none" w:sz="0" w:space="0" w:color="auto"/>
        <w:bottom w:val="none" w:sz="0" w:space="0" w:color="auto"/>
        <w:right w:val="none" w:sz="0" w:space="0" w:color="auto"/>
      </w:divBdr>
      <w:divsChild>
        <w:div w:id="694384397">
          <w:marLeft w:val="0"/>
          <w:marRight w:val="0"/>
          <w:marTop w:val="300"/>
          <w:marBottom w:val="300"/>
          <w:divBdr>
            <w:top w:val="none" w:sz="0" w:space="0" w:color="auto"/>
            <w:left w:val="none" w:sz="0" w:space="0" w:color="auto"/>
            <w:bottom w:val="none" w:sz="0" w:space="0" w:color="auto"/>
            <w:right w:val="none" w:sz="0" w:space="0" w:color="auto"/>
          </w:divBdr>
        </w:div>
        <w:div w:id="593439081">
          <w:marLeft w:val="0"/>
          <w:marRight w:val="0"/>
          <w:marTop w:val="300"/>
          <w:marBottom w:val="300"/>
          <w:divBdr>
            <w:top w:val="none" w:sz="0" w:space="0" w:color="auto"/>
            <w:left w:val="none" w:sz="0" w:space="0" w:color="auto"/>
            <w:bottom w:val="none" w:sz="0" w:space="0" w:color="auto"/>
            <w:right w:val="none" w:sz="0" w:space="0" w:color="auto"/>
          </w:divBdr>
        </w:div>
        <w:div w:id="1802654326">
          <w:marLeft w:val="0"/>
          <w:marRight w:val="0"/>
          <w:marTop w:val="300"/>
          <w:marBottom w:val="300"/>
          <w:divBdr>
            <w:top w:val="none" w:sz="0" w:space="0" w:color="auto"/>
            <w:left w:val="none" w:sz="0" w:space="0" w:color="auto"/>
            <w:bottom w:val="none" w:sz="0" w:space="0" w:color="auto"/>
            <w:right w:val="none" w:sz="0" w:space="0" w:color="auto"/>
          </w:divBdr>
        </w:div>
        <w:div w:id="702360583">
          <w:marLeft w:val="0"/>
          <w:marRight w:val="0"/>
          <w:marTop w:val="300"/>
          <w:marBottom w:val="300"/>
          <w:divBdr>
            <w:top w:val="none" w:sz="0" w:space="0" w:color="auto"/>
            <w:left w:val="none" w:sz="0" w:space="0" w:color="auto"/>
            <w:bottom w:val="none" w:sz="0" w:space="0" w:color="auto"/>
            <w:right w:val="none" w:sz="0" w:space="0" w:color="auto"/>
          </w:divBdr>
        </w:div>
        <w:div w:id="1174955039">
          <w:marLeft w:val="0"/>
          <w:marRight w:val="0"/>
          <w:marTop w:val="300"/>
          <w:marBottom w:val="300"/>
          <w:divBdr>
            <w:top w:val="none" w:sz="0" w:space="0" w:color="auto"/>
            <w:left w:val="none" w:sz="0" w:space="0" w:color="auto"/>
            <w:bottom w:val="none" w:sz="0" w:space="0" w:color="auto"/>
            <w:right w:val="none" w:sz="0" w:space="0" w:color="auto"/>
          </w:divBdr>
        </w:div>
        <w:div w:id="585268447">
          <w:marLeft w:val="0"/>
          <w:marRight w:val="0"/>
          <w:marTop w:val="300"/>
          <w:marBottom w:val="300"/>
          <w:divBdr>
            <w:top w:val="none" w:sz="0" w:space="0" w:color="auto"/>
            <w:left w:val="none" w:sz="0" w:space="0" w:color="auto"/>
            <w:bottom w:val="none" w:sz="0" w:space="0" w:color="auto"/>
            <w:right w:val="none" w:sz="0" w:space="0" w:color="auto"/>
          </w:divBdr>
        </w:div>
        <w:div w:id="1635912794">
          <w:marLeft w:val="0"/>
          <w:marRight w:val="0"/>
          <w:marTop w:val="300"/>
          <w:marBottom w:val="300"/>
          <w:divBdr>
            <w:top w:val="none" w:sz="0" w:space="0" w:color="auto"/>
            <w:left w:val="none" w:sz="0" w:space="0" w:color="auto"/>
            <w:bottom w:val="none" w:sz="0" w:space="0" w:color="auto"/>
            <w:right w:val="none" w:sz="0" w:space="0" w:color="auto"/>
          </w:divBdr>
        </w:div>
        <w:div w:id="2142308386">
          <w:marLeft w:val="0"/>
          <w:marRight w:val="0"/>
          <w:marTop w:val="300"/>
          <w:marBottom w:val="300"/>
          <w:divBdr>
            <w:top w:val="none" w:sz="0" w:space="0" w:color="auto"/>
            <w:left w:val="none" w:sz="0" w:space="0" w:color="auto"/>
            <w:bottom w:val="none" w:sz="0" w:space="0" w:color="auto"/>
            <w:right w:val="none" w:sz="0" w:space="0" w:color="auto"/>
          </w:divBdr>
        </w:div>
        <w:div w:id="702098782">
          <w:marLeft w:val="0"/>
          <w:marRight w:val="0"/>
          <w:marTop w:val="300"/>
          <w:marBottom w:val="300"/>
          <w:divBdr>
            <w:top w:val="none" w:sz="0" w:space="0" w:color="auto"/>
            <w:left w:val="none" w:sz="0" w:space="0" w:color="auto"/>
            <w:bottom w:val="none" w:sz="0" w:space="0" w:color="auto"/>
            <w:right w:val="none" w:sz="0" w:space="0" w:color="auto"/>
          </w:divBdr>
        </w:div>
        <w:div w:id="1274364394">
          <w:marLeft w:val="0"/>
          <w:marRight w:val="0"/>
          <w:marTop w:val="300"/>
          <w:marBottom w:val="300"/>
          <w:divBdr>
            <w:top w:val="none" w:sz="0" w:space="0" w:color="auto"/>
            <w:left w:val="none" w:sz="0" w:space="0" w:color="auto"/>
            <w:bottom w:val="none" w:sz="0" w:space="0" w:color="auto"/>
            <w:right w:val="none" w:sz="0" w:space="0" w:color="auto"/>
          </w:divBdr>
        </w:div>
        <w:div w:id="1475560507">
          <w:marLeft w:val="0"/>
          <w:marRight w:val="0"/>
          <w:marTop w:val="300"/>
          <w:marBottom w:val="300"/>
          <w:divBdr>
            <w:top w:val="none" w:sz="0" w:space="0" w:color="auto"/>
            <w:left w:val="none" w:sz="0" w:space="0" w:color="auto"/>
            <w:bottom w:val="none" w:sz="0" w:space="0" w:color="auto"/>
            <w:right w:val="none" w:sz="0" w:space="0" w:color="auto"/>
          </w:divBdr>
        </w:div>
        <w:div w:id="281108138">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https://content.govdelivery.com/attachments/fancy_images/USDAFARMERS/2022/04/5785424/4862346/pasture_crop.jpg" TargetMode="External"/><Relationship Id="rId26" Type="http://schemas.openxmlformats.org/officeDocument/2006/relationships/hyperlink" Target="https://gcc02.safelinks.protection.outlook.com/?url=https%3A%2F%2Fwww.fsa.usda.gov%2Fprograms-and-services%2Femergency-relief%2Findex%3Futm_medium%3Demail%26utm_source%3Dgovdelivery&amp;data=05%7C01%7C%7Cc3d265a3be4e4f64dcfb08db8853a82c%7Ced5b36e701ee4ebc867ee03cfa0d4697%7C0%7C0%7C638253665230166978%7CUnknown%7CTWFpbGZsb3d8eyJWIjoiMC4wLjAwMDAiLCJQIjoiV2luMzIiLCJBTiI6Ik1haWwiLCJXVCI6Mn0%3D%7C1000%7C%7C%7C&amp;sdata=KAi10SUBOtAHXaFev%2FGZetaOcdT0H7XrOaIGCY3YMyo%3D&amp;reserved=0" TargetMode="External"/><Relationship Id="rId39" Type="http://schemas.openxmlformats.org/officeDocument/2006/relationships/hyperlink" Target="https://gcc02.safelinks.protection.outlook.com/?url=https%3A%2F%2Fwww.fsa.usda.gov%2Fprograms-and-services%2Fprice-support%2Ffacility-loans%2Ffarm-storage%2Findex%3Futm_medium%3Demail%26utm_source%3Dgovdelivery&amp;data=05%7C01%7C%7Cc3d265a3be4e4f64dcfb08db8853a82c%7Ced5b36e701ee4ebc867ee03cfa0d4697%7C0%7C0%7C638253665230166978%7CUnknown%7CTWFpbGZsb3d8eyJWIjoiMC4wLjAwMDAiLCJQIjoiV2luMzIiLCJBTiI6Ik1haWwiLCJXVCI6Mn0%3D%7C1000%7C%7C%7C&amp;sdata=j8v5KkS7%2B52edp7cJqn5UKvRR8HbsE%2Bb%2FG3yAS14GI0%3D&amp;reserved=0" TargetMode="External"/><Relationship Id="rId21" Type="http://schemas.openxmlformats.org/officeDocument/2006/relationships/hyperlink" Target="http://www.farmers.gov/22007?utm_medium=email&amp;utm_source=govdelivery" TargetMode="External"/><Relationship Id="rId34" Type="http://schemas.openxmlformats.org/officeDocument/2006/relationships/image" Target="media/image6.jpeg"/><Relationship Id="rId42" Type="http://schemas.openxmlformats.org/officeDocument/2006/relationships/hyperlink" Target="https://gcc02.safelinks.protection.outlook.com/?url=https%3A%2F%2Fwww.fsa.usda.gov%2Fprograms-and-services%2Ffarm-loan-programs%2Ffarm-ownership-loans%2Findex%3Futm_medium%3Demail%26utm_source%3Dgovdelivery&amp;data=05%7C01%7C%7Cc3d265a3be4e4f64dcfb08db8853a82c%7Ced5b36e701ee4ebc867ee03cfa0d4697%7C0%7C0%7C638253665230323183%7CUnknown%7CTWFpbGZsb3d8eyJWIjoiMC4wLjAwMDAiLCJQIjoiV2luMzIiLCJBTiI6Ik1haWwiLCJXVCI6Mn0%3D%7C1000%7C%7C%7C&amp;sdata=GiRJo69KldNUTbTzV%2FAc3HTHcR1tUEp9CzFWtk%2BVqHU%3D&amp;reserved=0" TargetMode="External"/><Relationship Id="rId47" Type="http://schemas.openxmlformats.org/officeDocument/2006/relationships/hyperlink" Target="mailto:Ronald.Guidry@usda.gov" TargetMode="External"/><Relationship Id="rId50" Type="http://schemas.openxmlformats.org/officeDocument/2006/relationships/hyperlink" Target="mailto:dewanna.pitman@usda.gov" TargetMode="External"/><Relationship Id="rId7" Type="http://schemas.openxmlformats.org/officeDocument/2006/relationships/hyperlink" Target="https://lnks.gd/l/eyJhbGciOiJIUzI1NiJ9.eyJidWxsZXRpbl9saW5rX2lkIjoxMDcsInVyaSI6ImJwMjpjbGljayIsInVybCI6Imh0dHBzOi8vd3d3LmZlZGVyYWxyZWdpc3Rlci5nb3YvcHVibGljLWluc3BlY3Rpb24vMjAyMi0wNDg1OC9mYXJtLWxvYW4tcHJvZ3JhbXMtZGlyZWN0LWFuZC1ndWFyYW50ZWVkLWxvYW4tY2hhbmdlcy1jZXJ0aWZpZWQtbWVkaWF0aW9uLXByb2dyYW0tYW5kLWd1YXJhbnRlZWQ_dXRtX21lZGl1bT1lbWFpbCZ1dG1fc291cmNlPWdvdmRlbGl2ZXJ5IiwiYnVsbGV0aW5faWQiOiIyMDIzMDcxNS43OTcxMTI3MSJ9.3vkLvcWqQGtMtQW9hrd8h6W2QCOlcefpb8OWVRsiKFQ/s/1837074945/br/222729573443-l?utm_medium=email&amp;utm_source=govdelivery" TargetMode="External"/><Relationship Id="rId2" Type="http://schemas.openxmlformats.org/officeDocument/2006/relationships/styles" Target="styles.xml"/><Relationship Id="rId16" Type="http://schemas.openxmlformats.org/officeDocument/2006/relationships/hyperlink" Target="https://www.farmers.gov/working-with-us/service-center-locator?utm_medium=email&amp;utm_source=govdelivery" TargetMode="External"/><Relationship Id="rId29" Type="http://schemas.openxmlformats.org/officeDocument/2006/relationships/hyperlink" Target="https://www.farmers.gov/working-with-us/service-center-locator?utm_medium=email&amp;utm_source=govdelivery" TargetMode="External"/><Relationship Id="rId11" Type="http://schemas.openxmlformats.org/officeDocument/2006/relationships/hyperlink" Target="https://lnks.gd/l/eyJhbGciOiJIUzI1NiJ9.eyJidWxsZXRpbl9saW5rX2lkIjoxMTEsInVyaSI6ImJwMjpjbGljayIsInVybCI6Imh0dHA6Ly93d3cuZmFybWVycy5nb3Yvc2VydmljZS1sb2NhdG9yP3V0bV9tZWRpdW09ZW1haWwmdXRtX3NvdXJjZT1nb3ZkZWxpdmVyeSIsImJ1bGxldGluX2lkIjoiMjAyMzA3MTUuNzk3MTEyNzEifQ.GIHohKoGUzhut0iFKQkJujNS4yUDDtl6oT5uQVWQMWg/s/1837074945/br/222729573443-l?utm_medium=email&amp;utm_source=govdelivery" TargetMode="External"/><Relationship Id="rId24" Type="http://schemas.openxmlformats.org/officeDocument/2006/relationships/image" Target="media/image4.jpeg"/><Relationship Id="rId32" Type="http://schemas.openxmlformats.org/officeDocument/2006/relationships/image" Target="https://content.govdelivery.com/attachments/fancy_images/USDAFARMERS/2023/07/7923311/4862306/govdelivery-inflation-nc-7-19-23_crop.jpg" TargetMode="External"/><Relationship Id="rId37" Type="http://schemas.openxmlformats.org/officeDocument/2006/relationships/hyperlink" Target="https://www.farmers.gov/working-with-us/service-center-locator?utm_medium=email&amp;utm_source=govdelivery" TargetMode="External"/><Relationship Id="rId40" Type="http://schemas.openxmlformats.org/officeDocument/2006/relationships/hyperlink" Target="https://gcc02.safelinks.protection.outlook.com/?url=https%3A%2F%2Fwww.fsa.usda.gov%2Fprograms-and-services%2Fprice-support%2Ffacility-loans%2Fsugar-storage%2Findex%3Futm_medium%3Demail%26utm_source%3Dgovdelivery&amp;data=05%7C01%7C%7Cc3d265a3be4e4f64dcfb08db8853a82c%7Ced5b36e701ee4ebc867ee03cfa0d4697%7C0%7C0%7C638253665230166978%7CUnknown%7CTWFpbGZsb3d8eyJWIjoiMC4wLjAwMDAiLCJQIjoiV2luMzIiLCJBTiI6Ik1haWwiLCJXVCI6Mn0%3D%7C1000%7C%7C%7C&amp;sdata=2HYiVp2MsfC8V6n5aMJaAFIR6wTTQLpEIN8AhEhsTY8%3D&amp;reserved=0" TargetMode="External"/><Relationship Id="rId45" Type="http://schemas.openxmlformats.org/officeDocument/2006/relationships/hyperlink" Target="https://gcc02.safelinks.protection.outlook.com/?url=https%3A%2F%2Fwww.fsa.usda.gov%2Fprograms-and-services%2Ffarm-loan-programs%2Femergency-farm-loans%2Findex%3Futm_medium%3Demail%26utm_source%3Dgovdelivery&amp;data=05%7C01%7C%7Cc3d265a3be4e4f64dcfb08db8853a82c%7Ced5b36e701ee4ebc867ee03cfa0d4697%7C0%7C0%7C638253665230323183%7CUnknown%7CTWFpbGZsb3d8eyJWIjoiMC4wLjAwMDAiLCJQIjoiV2luMzIiLCJBTiI6Ik1haWwiLCJXVCI6Mn0%3D%7C1000%7C%7C%7C&amp;sdata=bYqZBkb030QZe1E8CTD3z2wb234ZeN4YuRlM3O0737o%3D&amp;reserved=0" TargetMode="External"/><Relationship Id="rId5" Type="http://schemas.openxmlformats.org/officeDocument/2006/relationships/image" Target="media/image1.png"/><Relationship Id="rId15" Type="http://schemas.openxmlformats.org/officeDocument/2006/relationships/hyperlink" Target="https://forms.sc.egov.usda.gov/eForms/searchAction.do?utm_medium=email&amp;utm_source=govdelivery" TargetMode="External"/><Relationship Id="rId23" Type="http://schemas.openxmlformats.org/officeDocument/2006/relationships/hyperlink" Target="https://gcc02.safelinks.protection.outlook.com/?url=https%3A%2F%2Fusdaoig.oversight.gov%2Fhotline%3Futm_medium%3Demail%26utm_source%3Dgovdelivery&amp;data=05%7C01%7C%7Cc3d265a3be4e4f64dcfb08db8853a82c%7Ced5b36e701ee4ebc867ee03cfa0d4697%7C0%7C0%7C638253665230166978%7CUnknown%7CTWFpbGZsb3d8eyJWIjoiMC4wLjAwMDAiLCJQIjoiV2luMzIiLCJBTiI6Ik1haWwiLCJXVCI6Mn0%3D%7C1000%7C%7C%7C&amp;sdata=O1b5Nh%2BXA4CoSbhSnt1CGorU9NFlIA4dRm%2FCxymp668%3D&amp;reserved=0" TargetMode="External"/><Relationship Id="rId28" Type="http://schemas.openxmlformats.org/officeDocument/2006/relationships/hyperlink" Target="https://gcc02.safelinks.protection.outlook.com/?url=https%3A%2F%2Fwww.fsa.usda.gov%2Fprograms-and-services%2Fdisaster-assistance-program%2Fnoninsured-crop-disaster-assistance%2Findex%3Futm_medium%3Demail%26utm_source%3Dgovdelivery&amp;data=05%7C01%7C%7Cc3d265a3be4e4f64dcfb08db8853a82c%7Ced5b36e701ee4ebc867ee03cfa0d4697%7C0%7C0%7C638253665230166978%7CUnknown%7CTWFpbGZsb3d8eyJWIjoiMC4wLjAwMDAiLCJQIjoiV2luMzIiLCJBTiI6Ik1haWwiLCJXVCI6Mn0%3D%7C1000%7C%7C%7C&amp;sdata=iBD5N967zHm%2FuVZ81etmpddhEJ6CF4OvoGTdrBdsDvo%3D&amp;reserved=0" TargetMode="External"/><Relationship Id="rId36" Type="http://schemas.openxmlformats.org/officeDocument/2006/relationships/hyperlink" Target="https://www.usda.gov/topics/urban/grants?utm_medium=email&amp;utm_source=govdelivery" TargetMode="External"/><Relationship Id="rId49" Type="http://schemas.openxmlformats.org/officeDocument/2006/relationships/hyperlink" Target="mailto:terrick.boley@usda.gov" TargetMode="External"/><Relationship Id="rId10" Type="http://schemas.openxmlformats.org/officeDocument/2006/relationships/hyperlink" Target="https://lnks.gd/l/eyJhbGciOiJIUzI1NiJ9.eyJidWxsZXRpbl9saW5rX2lkIjoxMTAsInVyaSI6ImJwMjpjbGljayIsInVybCI6Imh0dHBzOi8vd3d3LmZhcm1lcnMuZ292L3NwYW5pc2gvbG9hbnMvZmFybS1sb2FuLWRpc2NvdmVyeS10b29sP3V0bV9tZWRpdW09ZW1haWwmdXRtX3NvdXJjZT1nb3ZkZWxpdmVyeSIsImJ1bGxldGluX2lkIjoiMjAyMzA3MTUuNzk3MTEyNzEifQ.CDc1_zXqzOlg0U-zqtTG-z0f2PaRkCBsjHzKy3GW5eQ/s/1837074945/br/222729573443-l?utm_medium=email&amp;utm_source=govdelivery" TargetMode="External"/><Relationship Id="rId19" Type="http://schemas.openxmlformats.org/officeDocument/2006/relationships/hyperlink" Target="https://www.farmers.gov/working-with-us/service-center-locator?utm_medium=email&amp;utm_source=govdelivery" TargetMode="External"/><Relationship Id="rId31" Type="http://schemas.openxmlformats.org/officeDocument/2006/relationships/image" Target="media/image5.jpeg"/><Relationship Id="rId44" Type="http://schemas.openxmlformats.org/officeDocument/2006/relationships/hyperlink" Target="https://gcc02.safelinks.protection.outlook.com/?url=https%3A%2F%2Fwww.fsa.usda.gov%2Fprograms-and-services%2Ffarm-loan-programs%2Ffarm-ownership-loans%2Findex%3Futm_medium%3Demail%26utm_source%3Dgovdelivery&amp;data=05%7C01%7C%7Cc3d265a3be4e4f64dcfb08db8853a82c%7Ced5b36e701ee4ebc867ee03cfa0d4697%7C0%7C0%7C638253665230323183%7CUnknown%7CTWFpbGZsb3d8eyJWIjoiMC4wLjAwMDAiLCJQIjoiV2luMzIiLCJBTiI6Ik1haWwiLCJXVCI6Mn0%3D%7C1000%7C%7C%7C&amp;sdata=GiRJo69KldNUTbTzV%2FAc3HTHcR1tUEp9CzFWtk%2BVqHU%3D&amp;reserved=0"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nks.gd/l/eyJhbGciOiJIUzI1NiJ9.eyJidWxsZXRpbl9saW5rX2lkIjoxMDksInVyaSI6ImJwMjpjbGljayIsInVybCI6Imh0dHBzOi8vd3d3LmZhcm1lcnMuZ292L2xvYW5zL2Zhcm0tbG9hbi1kaXNjb3ZlcnktdG9vbD91dG1fbWVkaXVtPWVtYWlsJnV0bV9zb3VyY2U9Z292ZGVsaXZlcnkiLCJidWxsZXRpbl9pZCI6IjIwMjMwNzE1Ljc5NzExMjcxIn0.wwL-dNi48N9fHuw5UW0faJD31lSPX95Q0lQLYLX28dI/s/1837074945/br/222729573443-l?utm_medium=email&amp;utm_source=govdelivery" TargetMode="External"/><Relationship Id="rId14" Type="http://schemas.openxmlformats.org/officeDocument/2006/relationships/image" Target="https://content.govdelivery.com/attachments/fancy_images/USDAFARMERS/2021/06/4671281/3619559/tomato-disaster-wet-nj_crop.jpg" TargetMode="External"/><Relationship Id="rId22" Type="http://schemas.openxmlformats.org/officeDocument/2006/relationships/hyperlink" Target="https://www.farmers.gov/working-with-us/service-center-locator?utm_medium=email&amp;utm_source=govdelivery" TargetMode="External"/><Relationship Id="rId27" Type="http://schemas.openxmlformats.org/officeDocument/2006/relationships/hyperlink" Target="https://gcc02.safelinks.protection.outlook.com/?url=https%3A%2F%2Frma.usda.gov%2F%3Futm_medium%3Demail%26utm_source%3Dgovdelivery&amp;data=05%7C01%7C%7Cc3d265a3be4e4f64dcfb08db8853a82c%7Ced5b36e701ee4ebc867ee03cfa0d4697%7C0%7C0%7C638253665230166978%7CUnknown%7CTWFpbGZsb3d8eyJWIjoiMC4wLjAwMDAiLCJQIjoiV2luMzIiLCJBTiI6Ik1haWwiLCJXVCI6Mn0%3D%7C1000%7C%7C%7C&amp;sdata=NigS9x%2FvfnkuoAQl2VoL6dfovVuGjwX3R7POnYPLFPg%3D&amp;reserved=0" TargetMode="External"/><Relationship Id="rId30" Type="http://schemas.openxmlformats.org/officeDocument/2006/relationships/hyperlink" Target="https://www.farmers.gov/working-with-us/service-center-locator?utm_medium=email&amp;utm_source=govdelivery" TargetMode="External"/><Relationship Id="rId35" Type="http://schemas.openxmlformats.org/officeDocument/2006/relationships/image" Target="https://content.govdelivery.com/attachments/fancy_images/USDAFARMERS/2023/07/7925988/4862389/uaip-grants-07-18-2023_crop.jpg" TargetMode="External"/><Relationship Id="rId43" Type="http://schemas.openxmlformats.org/officeDocument/2006/relationships/hyperlink" Target="https://gcc02.safelinks.protection.outlook.com/?url=https%3A%2F%2Fwww.fsa.usda.gov%2Fprograms-and-services%2Ffarm-loan-programs%2Ffarm-ownership-loans%2Findex%3Futm_medium%3Demail%26utm_source%3Dgovdelivery&amp;data=05%7C01%7C%7Cc3d265a3be4e4f64dcfb08db8853a82c%7Ced5b36e701ee4ebc867ee03cfa0d4697%7C0%7C0%7C638253665230323183%7CUnknown%7CTWFpbGZsb3d8eyJWIjoiMC4wLjAwMDAiLCJQIjoiV2luMzIiLCJBTiI6Ik1haWwiLCJXVCI6Mn0%3D%7C1000%7C%7C%7C&amp;sdata=GiRJo69KldNUTbTzV%2FAc3HTHcR1tUEp9CzFWtk%2BVqHU%3D&amp;reserved=0" TargetMode="External"/><Relationship Id="rId48" Type="http://schemas.openxmlformats.org/officeDocument/2006/relationships/hyperlink" Target="mailto:christine.normand@usda.gov" TargetMode="External"/><Relationship Id="rId8" Type="http://schemas.openxmlformats.org/officeDocument/2006/relationships/hyperlink" Target="https://lnks.gd/l/eyJhbGciOiJIUzI1NiJ9.eyJidWxsZXRpbl9saW5rX2lkIjoxMDgsInVyaSI6ImJwMjpjbGljayIsInVybCI6Imh0dHBzOi8vd3d3LmZhcm1lcnMuZ292L2Jsb2cvdXBkYXRlLW5vLWFjY2VsZXJhdGluZy1vci1mb3JlY2xvc2luZy1vbi1hbnktZGlyZWN0LWxvYW5zP3V0bV9tZWRpdW09ZW1haWwmdXRtX3NvdXJjZT1nb3ZkZWxpdmVyeSIsImJ1bGxldGluX2lkIjoiMjAyMzA3MTUuNzk3MTEyNzEifQ.UfQNT2vGe__gF-CFqE7C2FyM457C7wj0XrNhqWmcT9o/s/1837074945/br/222729573443-l?utm_medium=email&amp;utm_source=govdelivery"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nks.gd/l/eyJhbGciOiJIUzI1NiJ9.eyJidWxsZXRpbl9saW5rX2lkIjoxMTIsInVyaSI6ImJwMjpjbGljayIsInVybCI6Imh0dHA6Ly93d3cuZmFybWVycy5nb3Yvc2VydmljZS1sb2NhdG9yP3V0bV9tZWRpdW09ZW1haWwmdXRtX3NvdXJjZT1nb3ZkZWxpdmVyeSIsImJ1bGxldGluX2lkIjoiMjAyMzA3MTUuNzk3MTEyNzEifQ.OAkJgeytNPwbvfWbOMqcX8lDA3rhCOh6mNKytWjNOJM/s/1837074945/br/222729573443-l?utm_medium=email&amp;utm_source=govdelivery" TargetMode="External"/><Relationship Id="rId17" Type="http://schemas.openxmlformats.org/officeDocument/2006/relationships/image" Target="media/image3.jpeg"/><Relationship Id="rId25" Type="http://schemas.openxmlformats.org/officeDocument/2006/relationships/image" Target="https://content.govdelivery.com/attachments/fancy_images/USDAFARMERS/2021/07/4786727/high-tunnel-disaster_original.jpg" TargetMode="External"/><Relationship Id="rId33" Type="http://schemas.openxmlformats.org/officeDocument/2006/relationships/hyperlink" Target="https://www.farmers.gov/sites/default/files/documents/farmersgov-letter-to-financially-distressed-borrowers.pdf?utm_medium=email&amp;utm_source=govdelivery" TargetMode="External"/><Relationship Id="rId38" Type="http://schemas.openxmlformats.org/officeDocument/2006/relationships/hyperlink" Target="https://gcc02.safelinks.protection.outlook.com/?url=https%3A%2F%2Fwww.fsa.usda.gov%2Fprograms-and-services%2Fprice-support%2Fcommodity-loans%2Findex%3Futm_medium%3Demail%26utm_source%3Dgovdelivery&amp;data=05%7C01%7C%7Cc3d265a3be4e4f64dcfb08db8853a82c%7Ced5b36e701ee4ebc867ee03cfa0d4697%7C0%7C0%7C638253665230166978%7CUnknown%7CTWFpbGZsb3d8eyJWIjoiMC4wLjAwMDAiLCJQIjoiV2luMzIiLCJBTiI6Ik1haWwiLCJXVCI6Mn0%3D%7C1000%7C%7C%7C&amp;sdata=nyNg%2B0pBHIvq0Yido80PIuTtJ7S8859QuwpQsZwErZo%3D&amp;reserved=0" TargetMode="External"/><Relationship Id="rId46" Type="http://schemas.openxmlformats.org/officeDocument/2006/relationships/hyperlink" Target="https://gcc02.safelinks.protection.outlook.com/?url=https%3A%2F%2Flat.fpac.usda.gov%2F%3Futm_medium%3Demail%26utm_source%3Dgovdelivery&amp;data=05%7C01%7C%7Cc3d265a3be4e4f64dcfb08db8853a82c%7Ced5b36e701ee4ebc867ee03cfa0d4697%7C0%7C0%7C638253665230323183%7CUnknown%7CTWFpbGZsb3d8eyJWIjoiMC4wLjAwMDAiLCJQIjoiV2luMzIiLCJBTiI6Ik1haWwiLCJXVCI6Mn0%3D%7C1000%7C%7C%7C&amp;sdata=8lhc6bDjS1CEaviXsH2SZjroxsp%2ByktiNgHz%2BMKoXo4%3D&amp;reserved=0" TargetMode="External"/><Relationship Id="rId20" Type="http://schemas.openxmlformats.org/officeDocument/2006/relationships/hyperlink" Target="https://gcc02.safelinks.protection.outlook.com/?url=https%3A%2F%2Fwww.fsa.usda.gov%2Fprograms-and-services%2Ffarm-bill%2Ffarm-safety-net%2Fdairy-programs%2Findex%3Futm_medium%3Demail%26utm_source%3Dgovdelivery&amp;data=05%7C01%7C%7Cc3d265a3be4e4f64dcfb08db8853a82c%7Ced5b36e701ee4ebc867ee03cfa0d4697%7C0%7C0%7C638253665230166978%7CUnknown%7CTWFpbGZsb3d8eyJWIjoiMC4wLjAwMDAiLCJQIjoiV2luMzIiLCJBTiI6Ik1haWwiLCJXVCI6Mn0%3D%7C1000%7C%7C%7C&amp;sdata=ZwMTYWCO96Faz4OVdn5pUmdGEDA0hsVh%2BSptuIPB6aQ%3D&amp;reserved=0" TargetMode="External"/><Relationship Id="rId41" Type="http://schemas.openxmlformats.org/officeDocument/2006/relationships/hyperlink" Target="https://gcc02.safelinks.protection.outlook.com/?url=https%3A%2F%2Fwww.fsa.usda.gov%2Fprograms-and-services%2Ffarm-loan-programs%2Ffarm-operating-loans%2Findex%3Futm_medium%3Demail%26utm_source%3Dgovdelivery&amp;data=05%7C01%7C%7Cc3d265a3be4e4f64dcfb08db8853a82c%7Ced5b36e701ee4ebc867ee03cfa0d4697%7C0%7C0%7C638253665230166978%7CUnknown%7CTWFpbGZsb3d8eyJWIjoiMC4wLjAwMDAiLCJQIjoiV2luMzIiLCJBTiI6Ik1haWwiLCJXVCI6Mn0%3D%7C1000%7C%7C%7C&amp;sdata=E38GTAORGMRU%2BqVIdBDwIcbngTeKfDFttnseNvYZCco%3D&amp;reserved=0" TargetMode="External"/><Relationship Id="rId1" Type="http://schemas.openxmlformats.org/officeDocument/2006/relationships/numbering" Target="numbering.xml"/><Relationship Id="rId6" Type="http://schemas.openxmlformats.org/officeDocument/2006/relationships/image" Target="https://content.govdelivery.com/attachments/fancy_images/USDAFARMERS/2021/05/4488757/fsa-final_original.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5545</Words>
  <Characters>31611</Characters>
  <Application>Microsoft Office Word</Application>
  <DocSecurity>0</DocSecurity>
  <Lines>263</Lines>
  <Paragraphs>74</Paragraphs>
  <ScaleCrop>false</ScaleCrop>
  <Company/>
  <LinksUpToDate>false</LinksUpToDate>
  <CharactersWithSpaces>37082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Anthony - FPAC-FSA, LA</dc:creator>
  <cp:keywords/>
  <dc:description/>
  <cp:lastModifiedBy>Reed, Anthony - FPAC-FSA, LA</cp:lastModifiedBy>
  <cp:revision>1</cp:revision>
  <dcterms:created xsi:type="dcterms:W3CDTF">2023-07-20T01:00:00Z</dcterms:created>
  <dcterms:modified xsi:type="dcterms:W3CDTF">2023-07-20T01:01:00Z</dcterms:modified>
</cp:coreProperties>
</file>