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5557D1" w14:paraId="4B918323" w14:textId="77777777" w:rsidTr="005557D1">
        <w:trPr>
          <w:jc w:val="center"/>
        </w:trPr>
        <w:tc>
          <w:tcPr>
            <w:tcW w:w="5000" w:type="pct"/>
            <w:tcMar>
              <w:top w:w="150" w:type="dxa"/>
              <w:left w:w="150" w:type="dxa"/>
              <w:bottom w:w="150" w:type="dxa"/>
              <w:right w:w="150" w:type="dxa"/>
            </w:tcMar>
            <w:vAlign w:val="center"/>
            <w:hideMark/>
          </w:tcPr>
          <w:p w14:paraId="0D95EC28" w14:textId="5FF2F478" w:rsidR="005557D1" w:rsidRDefault="005557D1">
            <w:pPr>
              <w:jc w:val="center"/>
              <w:rPr>
                <w:rFonts w:ascii="Arial" w:hAnsi="Arial" w:cs="Arial"/>
                <w:color w:val="444444"/>
                <w:sz w:val="17"/>
                <w:szCs w:val="17"/>
              </w:rPr>
            </w:pPr>
          </w:p>
        </w:tc>
      </w:tr>
      <w:tr w:rsidR="005557D1" w14:paraId="1BE59E05" w14:textId="77777777" w:rsidTr="005557D1">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5557D1" w14:paraId="204A0B9D" w14:textId="77777777">
              <w:trPr>
                <w:jc w:val="center"/>
              </w:trPr>
              <w:tc>
                <w:tcPr>
                  <w:tcW w:w="5000" w:type="pct"/>
                  <w:shd w:val="clear" w:color="auto" w:fill="FFFFFF"/>
                  <w:tcMar>
                    <w:top w:w="150" w:type="dxa"/>
                    <w:left w:w="300" w:type="dxa"/>
                    <w:bottom w:w="150" w:type="dxa"/>
                    <w:right w:w="300" w:type="dxa"/>
                  </w:tcMar>
                  <w:vAlign w:val="center"/>
                  <w:hideMark/>
                </w:tcPr>
                <w:p w14:paraId="2860AFEE" w14:textId="02B33FE2" w:rsidR="005557D1" w:rsidRDefault="005557D1">
                  <w:pPr>
                    <w:rPr>
                      <w:rFonts w:eastAsia="Times New Roman"/>
                    </w:rPr>
                  </w:pPr>
                  <w:r>
                    <w:rPr>
                      <w:rFonts w:eastAsia="Times New Roman"/>
                      <w:noProof/>
                    </w:rPr>
                    <w:drawing>
                      <wp:inline distT="0" distB="0" distL="0" distR="0" wp14:anchorId="034D9097" wp14:editId="42243933">
                        <wp:extent cx="3670300" cy="400050"/>
                        <wp:effectExtent l="0" t="0" r="0" b="0"/>
                        <wp:docPr id="2105097038"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5557D1" w14:paraId="13BF2A64" w14:textId="77777777">
              <w:trPr>
                <w:jc w:val="center"/>
              </w:trPr>
              <w:tc>
                <w:tcPr>
                  <w:tcW w:w="5000" w:type="pct"/>
                  <w:shd w:val="clear" w:color="auto" w:fill="006937"/>
                  <w:tcMar>
                    <w:top w:w="75" w:type="dxa"/>
                    <w:left w:w="300" w:type="dxa"/>
                    <w:bottom w:w="75" w:type="dxa"/>
                    <w:right w:w="300" w:type="dxa"/>
                  </w:tcMar>
                  <w:vAlign w:val="center"/>
                  <w:hideMark/>
                </w:tcPr>
                <w:p w14:paraId="53AC4AD2" w14:textId="77777777" w:rsidR="005557D1" w:rsidRDefault="005557D1">
                  <w:pPr>
                    <w:jc w:val="right"/>
                    <w:rPr>
                      <w:rFonts w:ascii="Arial" w:hAnsi="Arial" w:cs="Arial"/>
                      <w:color w:val="FFFFFF"/>
                      <w:sz w:val="21"/>
                      <w:szCs w:val="21"/>
                    </w:rPr>
                  </w:pPr>
                  <w:r>
                    <w:rPr>
                      <w:rFonts w:ascii="Arial" w:hAnsi="Arial" w:cs="Arial"/>
                      <w:color w:val="FFFFFF"/>
                      <w:sz w:val="21"/>
                      <w:szCs w:val="21"/>
                    </w:rPr>
                    <w:t>Maine USDA State Office Newsletter June 2024</w:t>
                  </w:r>
                </w:p>
              </w:tc>
            </w:tr>
            <w:tr w:rsidR="005557D1" w14:paraId="0A4E1200" w14:textId="77777777">
              <w:trPr>
                <w:jc w:val="center"/>
              </w:trPr>
              <w:tc>
                <w:tcPr>
                  <w:tcW w:w="5000" w:type="pct"/>
                  <w:shd w:val="clear" w:color="auto" w:fill="006937"/>
                  <w:vAlign w:val="center"/>
                  <w:hideMark/>
                </w:tcPr>
                <w:p w14:paraId="27C9F879" w14:textId="77777777" w:rsidR="005557D1" w:rsidRDefault="005557D1">
                  <w:pPr>
                    <w:rPr>
                      <w:rFonts w:ascii="Arial" w:hAnsi="Arial" w:cs="Arial"/>
                      <w:color w:val="FFFFFF"/>
                      <w:sz w:val="21"/>
                      <w:szCs w:val="21"/>
                    </w:rPr>
                  </w:pPr>
                </w:p>
              </w:tc>
            </w:tr>
            <w:tr w:rsidR="005557D1" w14:paraId="7C59C6AB" w14:textId="77777777">
              <w:trPr>
                <w:jc w:val="center"/>
              </w:trPr>
              <w:tc>
                <w:tcPr>
                  <w:tcW w:w="5000" w:type="pct"/>
                  <w:shd w:val="clear" w:color="auto" w:fill="006937"/>
                  <w:tcMar>
                    <w:top w:w="105" w:type="dxa"/>
                    <w:left w:w="75" w:type="dxa"/>
                    <w:bottom w:w="105" w:type="dxa"/>
                    <w:right w:w="75" w:type="dxa"/>
                  </w:tcMar>
                  <w:vAlign w:val="center"/>
                  <w:hideMark/>
                </w:tcPr>
                <w:p w14:paraId="70154DE2" w14:textId="77777777" w:rsidR="005557D1" w:rsidRDefault="005557D1">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5557D1" w14:paraId="2ABCFB9B" w14:textId="77777777">
              <w:trPr>
                <w:jc w:val="center"/>
              </w:trPr>
              <w:tc>
                <w:tcPr>
                  <w:tcW w:w="5000" w:type="pct"/>
                  <w:shd w:val="clear" w:color="auto" w:fill="FFFFFF"/>
                  <w:tcMar>
                    <w:top w:w="0" w:type="dxa"/>
                    <w:left w:w="300" w:type="dxa"/>
                    <w:bottom w:w="300" w:type="dxa"/>
                    <w:right w:w="300" w:type="dxa"/>
                  </w:tcMar>
                  <w:vAlign w:val="center"/>
                </w:tcPr>
                <w:p w14:paraId="1B2779CC" w14:textId="77777777" w:rsidR="005557D1" w:rsidRDefault="005557D1">
                  <w:pPr>
                    <w:pStyle w:val="Heading3"/>
                    <w:spacing w:before="150" w:after="225"/>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54783B55" w14:textId="77777777" w:rsidR="005557D1" w:rsidRDefault="005557D1">
                  <w:pPr>
                    <w:numPr>
                      <w:ilvl w:val="0"/>
                      <w:numId w:val="1"/>
                    </w:numPr>
                    <w:spacing w:before="100" w:beforeAutospacing="1" w:after="105"/>
                    <w:rPr>
                      <w:rFonts w:ascii="Arial" w:eastAsia="Times New Roman" w:hAnsi="Arial" w:cs="Arial"/>
                      <w:color w:val="000000"/>
                    </w:rPr>
                  </w:pPr>
                  <w:hyperlink w:anchor="link_7" w:history="1">
                    <w:r>
                      <w:rPr>
                        <w:rStyle w:val="Hyperlink"/>
                        <w:rFonts w:ascii="Arial" w:eastAsia="Times New Roman" w:hAnsi="Arial" w:cs="Arial"/>
                        <w:color w:val="1953CB"/>
                      </w:rPr>
                      <w:t>Dates to Remember</w:t>
                    </w:r>
                  </w:hyperlink>
                </w:p>
                <w:p w14:paraId="23891CDF" w14:textId="77777777" w:rsidR="005557D1" w:rsidRDefault="005557D1">
                  <w:pPr>
                    <w:numPr>
                      <w:ilvl w:val="0"/>
                      <w:numId w:val="1"/>
                    </w:numPr>
                    <w:spacing w:before="100" w:beforeAutospacing="1" w:after="105"/>
                    <w:rPr>
                      <w:rFonts w:ascii="Arial" w:eastAsia="Times New Roman" w:hAnsi="Arial" w:cs="Arial"/>
                      <w:color w:val="000000"/>
                    </w:rPr>
                  </w:pPr>
                  <w:hyperlink w:anchor="link_5" w:history="1">
                    <w:r>
                      <w:rPr>
                        <w:rStyle w:val="Hyperlink"/>
                        <w:rFonts w:ascii="Arial" w:eastAsia="Times New Roman" w:hAnsi="Arial" w:cs="Arial"/>
                        <w:color w:val="1953CB"/>
                      </w:rPr>
                      <w:t>The Maine Message</w:t>
                    </w:r>
                  </w:hyperlink>
                </w:p>
                <w:p w14:paraId="5E256D8D" w14:textId="77777777" w:rsidR="005557D1" w:rsidRDefault="005557D1">
                  <w:pPr>
                    <w:numPr>
                      <w:ilvl w:val="0"/>
                      <w:numId w:val="1"/>
                    </w:numPr>
                    <w:spacing w:before="100" w:beforeAutospacing="1" w:after="105"/>
                    <w:rPr>
                      <w:rFonts w:ascii="Arial" w:eastAsia="Times New Roman" w:hAnsi="Arial" w:cs="Arial"/>
                      <w:color w:val="000000"/>
                    </w:rPr>
                  </w:pPr>
                  <w:hyperlink w:anchor="link_1" w:history="1">
                    <w:r>
                      <w:rPr>
                        <w:rStyle w:val="Hyperlink"/>
                        <w:rFonts w:ascii="Arial" w:eastAsia="Times New Roman" w:hAnsi="Arial" w:cs="Arial"/>
                        <w:color w:val="1953CB"/>
                      </w:rPr>
                      <w:t>USDA Reminds Producers of Climate-Smart Opportunities Using Farm Loan Programs</w:t>
                    </w:r>
                  </w:hyperlink>
                </w:p>
                <w:p w14:paraId="5CE8B28E" w14:textId="77777777" w:rsidR="005557D1" w:rsidRDefault="005557D1">
                  <w:pPr>
                    <w:numPr>
                      <w:ilvl w:val="0"/>
                      <w:numId w:val="1"/>
                    </w:numPr>
                    <w:spacing w:before="100" w:beforeAutospacing="1" w:after="105"/>
                    <w:rPr>
                      <w:rFonts w:ascii="Arial" w:eastAsia="Times New Roman" w:hAnsi="Arial" w:cs="Arial"/>
                      <w:color w:val="000000"/>
                    </w:rPr>
                  </w:pPr>
                  <w:hyperlink w:anchor="link_12" w:history="1">
                    <w:r>
                      <w:rPr>
                        <w:rStyle w:val="Hyperlink"/>
                        <w:rFonts w:ascii="Arial" w:eastAsia="Times New Roman" w:hAnsi="Arial" w:cs="Arial"/>
                        <w:color w:val="1953CB"/>
                      </w:rPr>
                      <w:t>USDA Now Accepting Applications for Available Funds to Help Cover Organic Certification Costs</w:t>
                    </w:r>
                  </w:hyperlink>
                </w:p>
                <w:p w14:paraId="6616E6D9" w14:textId="77777777" w:rsidR="005557D1" w:rsidRDefault="005557D1">
                  <w:pPr>
                    <w:numPr>
                      <w:ilvl w:val="0"/>
                      <w:numId w:val="1"/>
                    </w:numPr>
                    <w:spacing w:before="100" w:beforeAutospacing="1" w:after="105"/>
                    <w:rPr>
                      <w:rFonts w:ascii="Arial" w:eastAsia="Times New Roman" w:hAnsi="Arial" w:cs="Arial"/>
                      <w:color w:val="000000"/>
                    </w:rPr>
                  </w:pPr>
                  <w:hyperlink w:anchor="link_8" w:history="1">
                    <w:r>
                      <w:rPr>
                        <w:rStyle w:val="Hyperlink"/>
                        <w:rFonts w:ascii="Arial" w:eastAsia="Times New Roman" w:hAnsi="Arial" w:cs="Arial"/>
                        <w:color w:val="1953CB"/>
                      </w:rPr>
                      <w:t>USDA Microloans Help Farmers Purchase Farmland and Improve Property</w:t>
                    </w:r>
                  </w:hyperlink>
                </w:p>
                <w:p w14:paraId="17A2F6F0" w14:textId="77777777" w:rsidR="005557D1" w:rsidRDefault="005557D1">
                  <w:pPr>
                    <w:numPr>
                      <w:ilvl w:val="0"/>
                      <w:numId w:val="1"/>
                    </w:numPr>
                    <w:spacing w:before="100" w:beforeAutospacing="1" w:after="105"/>
                    <w:rPr>
                      <w:rFonts w:ascii="Arial" w:eastAsia="Times New Roman" w:hAnsi="Arial" w:cs="Arial"/>
                      <w:color w:val="000000"/>
                    </w:rPr>
                  </w:pPr>
                  <w:hyperlink w:anchor="link_3" w:history="1">
                    <w:r>
                      <w:rPr>
                        <w:rStyle w:val="Hyperlink"/>
                        <w:rFonts w:ascii="Arial" w:eastAsia="Times New Roman" w:hAnsi="Arial" w:cs="Arial"/>
                        <w:color w:val="1953CB"/>
                      </w:rPr>
                      <w:t xml:space="preserve">USDA and FarmRaise Launch Additional Online Disaster Assistance Decision Tool for Livestock, </w:t>
                    </w:r>
                    <w:proofErr w:type="gramStart"/>
                    <w:r>
                      <w:rPr>
                        <w:rStyle w:val="Hyperlink"/>
                        <w:rFonts w:ascii="Arial" w:eastAsia="Times New Roman" w:hAnsi="Arial" w:cs="Arial"/>
                        <w:color w:val="1953CB"/>
                      </w:rPr>
                      <w:t>Honey Bee</w:t>
                    </w:r>
                    <w:proofErr w:type="gramEnd"/>
                    <w:r>
                      <w:rPr>
                        <w:rStyle w:val="Hyperlink"/>
                        <w:rFonts w:ascii="Arial" w:eastAsia="Times New Roman" w:hAnsi="Arial" w:cs="Arial"/>
                        <w:color w:val="1953CB"/>
                      </w:rPr>
                      <w:t xml:space="preserve"> and Farm-Raised Fish Producers</w:t>
                    </w:r>
                  </w:hyperlink>
                </w:p>
                <w:p w14:paraId="61E82270" w14:textId="77777777" w:rsidR="005557D1" w:rsidRDefault="005557D1">
                  <w:pPr>
                    <w:numPr>
                      <w:ilvl w:val="0"/>
                      <w:numId w:val="1"/>
                    </w:numPr>
                    <w:spacing w:before="100" w:beforeAutospacing="1" w:after="105"/>
                    <w:rPr>
                      <w:rFonts w:ascii="Arial" w:eastAsia="Times New Roman" w:hAnsi="Arial" w:cs="Arial"/>
                      <w:color w:val="000000"/>
                    </w:rPr>
                  </w:pPr>
                  <w:hyperlink w:anchor="link_4" w:history="1">
                    <w:r>
                      <w:rPr>
                        <w:rStyle w:val="Hyperlink"/>
                        <w:rFonts w:ascii="Arial" w:eastAsia="Times New Roman" w:hAnsi="Arial" w:cs="Arial"/>
                        <w:color w:val="1953CB"/>
                      </w:rPr>
                      <w:t>Reminders for FSA Direct and Guaranteed Borrowers with Real Estate Security</w:t>
                    </w:r>
                  </w:hyperlink>
                </w:p>
                <w:p w14:paraId="217E06F2" w14:textId="77777777" w:rsidR="005557D1" w:rsidRDefault="005557D1">
                  <w:pPr>
                    <w:numPr>
                      <w:ilvl w:val="0"/>
                      <w:numId w:val="1"/>
                    </w:numPr>
                    <w:spacing w:before="100" w:beforeAutospacing="1" w:after="105"/>
                    <w:rPr>
                      <w:rFonts w:ascii="Arial" w:eastAsia="Times New Roman" w:hAnsi="Arial" w:cs="Arial"/>
                      <w:color w:val="000000"/>
                    </w:rPr>
                  </w:pPr>
                  <w:hyperlink w:anchor="link_2" w:history="1">
                    <w:r>
                      <w:rPr>
                        <w:rStyle w:val="Hyperlink"/>
                        <w:rFonts w:ascii="Arial" w:eastAsia="Times New Roman" w:hAnsi="Arial" w:cs="Arial"/>
                        <w:color w:val="1953CB"/>
                      </w:rPr>
                      <w:t>Ask the Expert: Customer Farm Records Mapping Q&amp;A with Gwen Uecker</w:t>
                    </w:r>
                  </w:hyperlink>
                </w:p>
                <w:tbl>
                  <w:tblPr>
                    <w:tblW w:w="5000" w:type="pct"/>
                    <w:jc w:val="center"/>
                    <w:tblCellMar>
                      <w:left w:w="0" w:type="dxa"/>
                      <w:right w:w="0" w:type="dxa"/>
                    </w:tblCellMar>
                    <w:tblLook w:val="04A0" w:firstRow="1" w:lastRow="0" w:firstColumn="1" w:lastColumn="0" w:noHBand="0" w:noVBand="1"/>
                  </w:tblPr>
                  <w:tblGrid>
                    <w:gridCol w:w="8760"/>
                  </w:tblGrid>
                  <w:tr w:rsidR="005557D1" w14:paraId="1123FCAD" w14:textId="77777777">
                    <w:trPr>
                      <w:jc w:val="center"/>
                    </w:trPr>
                    <w:tc>
                      <w:tcPr>
                        <w:tcW w:w="5000" w:type="pct"/>
                        <w:vAlign w:val="center"/>
                        <w:hideMark/>
                      </w:tcPr>
                      <w:p w14:paraId="7ADD26BC" w14:textId="77777777" w:rsidR="005557D1" w:rsidRDefault="005557D1" w:rsidP="005557D1">
                        <w:pPr>
                          <w:jc w:val="center"/>
                          <w:rPr>
                            <w:rFonts w:eastAsia="Times New Roman"/>
                          </w:rPr>
                        </w:pPr>
                        <w:r>
                          <w:rPr>
                            <w:rFonts w:eastAsia="Times New Roman"/>
                          </w:rPr>
                          <w:pict w14:anchorId="51B0B4F7">
                            <v:rect id="_x0000_i1026" style="width:468pt;height:1pt" o:hralign="center" o:hrstd="t" o:hrnoshade="t" o:hr="t" fillcolor="#aaa" stroked="f"/>
                          </w:pict>
                        </w:r>
                      </w:p>
                    </w:tc>
                  </w:tr>
                </w:tbl>
                <w:p w14:paraId="2CA12E6C" w14:textId="77777777" w:rsidR="005557D1" w:rsidRDefault="005557D1">
                  <w:pPr>
                    <w:pStyle w:val="Heading1"/>
                    <w:spacing w:before="0" w:after="15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p w14:paraId="3E7EBA34"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6060"/>
                  </w:tblGrid>
                  <w:tr w:rsidR="005557D1" w14:paraId="1E3671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BA35FC"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June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5B6E6"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 xml:space="preserve">Offices Closed for Juneteenth </w:t>
                        </w:r>
                      </w:p>
                    </w:tc>
                  </w:tr>
                  <w:tr w:rsidR="005557D1" w14:paraId="6A0D57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B8433A"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June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7D0AE"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Grassland CRP signup deadline</w:t>
                        </w:r>
                      </w:p>
                    </w:tc>
                  </w:tr>
                  <w:tr w:rsidR="005557D1" w14:paraId="17B6FE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1CEF7"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July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D9E84"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Offices Closed for Independence Day</w:t>
                        </w:r>
                      </w:p>
                    </w:tc>
                  </w:tr>
                  <w:tr w:rsidR="005557D1" w14:paraId="0E6740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3D193B"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July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DC479"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Crop Acreage Reporting Deadline for many crops</w:t>
                        </w:r>
                      </w:p>
                    </w:tc>
                  </w:tr>
                  <w:tr w:rsidR="005557D1" w14:paraId="02F526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16FA76"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3461A"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Organic Certification Cost Share Program (OCCSP) Deadline</w:t>
                        </w:r>
                      </w:p>
                    </w:tc>
                  </w:tr>
                </w:tbl>
                <w:p w14:paraId="11E5A60F" w14:textId="77777777" w:rsidR="005557D1" w:rsidRDefault="005557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5557D1" w14:paraId="1A78EC00" w14:textId="77777777">
                    <w:trPr>
                      <w:jc w:val="center"/>
                    </w:trPr>
                    <w:tc>
                      <w:tcPr>
                        <w:tcW w:w="5000" w:type="pct"/>
                        <w:vAlign w:val="center"/>
                        <w:hideMark/>
                      </w:tcPr>
                      <w:p w14:paraId="32204161" w14:textId="77777777" w:rsidR="005557D1" w:rsidRDefault="005557D1" w:rsidP="005557D1">
                        <w:pPr>
                          <w:jc w:val="center"/>
                          <w:rPr>
                            <w:rFonts w:eastAsia="Times New Roman"/>
                          </w:rPr>
                        </w:pPr>
                        <w:r>
                          <w:rPr>
                            <w:rFonts w:eastAsia="Times New Roman"/>
                          </w:rPr>
                          <w:pict w14:anchorId="031B45D9">
                            <v:rect id="_x0000_i1027" style="width:468pt;height:1pt" o:hralign="center" o:hrstd="t" o:hrnoshade="t" o:hr="t" fillcolor="#aaa" stroked="f"/>
                          </w:pict>
                        </w:r>
                      </w:p>
                    </w:tc>
                  </w:tr>
                </w:tbl>
                <w:p w14:paraId="2C027399" w14:textId="77777777" w:rsidR="005557D1" w:rsidRDefault="005557D1">
                  <w:pPr>
                    <w:pStyle w:val="Heading1"/>
                    <w:spacing w:before="0" w:after="150"/>
                    <w:rPr>
                      <w:rFonts w:ascii="Arial" w:eastAsia="Times New Roman" w:hAnsi="Arial" w:cs="Arial"/>
                      <w:color w:val="000000"/>
                      <w:sz w:val="36"/>
                      <w:szCs w:val="36"/>
                    </w:rPr>
                  </w:pPr>
                  <w:bookmarkStart w:id="1" w:name="link_5"/>
                  <w:r>
                    <w:rPr>
                      <w:rFonts w:ascii="Arial" w:eastAsia="Times New Roman" w:hAnsi="Arial" w:cs="Arial"/>
                      <w:color w:val="000000"/>
                      <w:sz w:val="36"/>
                      <w:szCs w:val="36"/>
                    </w:rPr>
                    <w:lastRenderedPageBreak/>
                    <w:t>The Maine Message</w:t>
                  </w:r>
                  <w:bookmarkEnd w:id="1"/>
                </w:p>
                <w:p w14:paraId="751985E0"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In recognition of National Cheese Day, June 4</w:t>
                  </w:r>
                  <w:r>
                    <w:rPr>
                      <w:rFonts w:ascii="Arial" w:hAnsi="Arial" w:cs="Arial"/>
                      <w:color w:val="000000"/>
                      <w:sz w:val="21"/>
                      <w:szCs w:val="21"/>
                      <w:vertAlign w:val="superscript"/>
                    </w:rPr>
                    <w:t>th</w:t>
                  </w:r>
                  <w:r>
                    <w:rPr>
                      <w:rFonts w:ascii="Arial" w:hAnsi="Arial" w:cs="Arial"/>
                      <w:color w:val="000000"/>
                      <w:sz w:val="21"/>
                      <w:szCs w:val="21"/>
                    </w:rPr>
                    <w:t>, I had the pleasure to meet with a local cheese producer and tour their operation.  It was a great day of learning and I certainly appreciate the time they took out of their busy schedule to share their passion with me.  Having the opportunity to visit with our Maine producers is one of my favorite things to do! If you would like to get on our schedule to host a visit, please reach out to your local office, or contact me directly.</w:t>
                  </w:r>
                </w:p>
                <w:p w14:paraId="6F31E5A6"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While Juneteenth may not be a typical national day in agriculture, this federal holiday in the U.S. commemorates the emancipation of African American slaves. On AGDAILY’s </w:t>
                  </w:r>
                  <w:hyperlink r:id="rId9" w:tgtFrame="_blank" w:history="1">
                    <w:r>
                      <w:rPr>
                        <w:rStyle w:val="Hyperlink"/>
                        <w:rFonts w:ascii="Arial" w:hAnsi="Arial" w:cs="Arial"/>
                        <w:color w:val="1953CB"/>
                        <w:sz w:val="21"/>
                        <w:szCs w:val="21"/>
                      </w:rPr>
                      <w:t>diversity page</w:t>
                    </w:r>
                  </w:hyperlink>
                  <w:r>
                    <w:rPr>
                      <w:rFonts w:ascii="Arial" w:hAnsi="Arial" w:cs="Arial"/>
                      <w:color w:val="000000"/>
                      <w:sz w:val="21"/>
                      <w:szCs w:val="21"/>
                    </w:rPr>
                    <w:t>, there are many feature articles created in partnership with the </w:t>
                  </w:r>
                  <w:hyperlink r:id="rId10" w:tgtFrame="_blank" w:history="1">
                    <w:r>
                      <w:rPr>
                        <w:rStyle w:val="Hyperlink"/>
                        <w:rFonts w:ascii="Arial" w:hAnsi="Arial" w:cs="Arial"/>
                        <w:color w:val="1953CB"/>
                        <w:sz w:val="21"/>
                        <w:szCs w:val="21"/>
                      </w:rPr>
                      <w:t>American Farmland Trust</w:t>
                    </w:r>
                  </w:hyperlink>
                  <w:r>
                    <w:rPr>
                      <w:rFonts w:ascii="Arial" w:hAnsi="Arial" w:cs="Arial"/>
                      <w:color w:val="000000"/>
                      <w:sz w:val="21"/>
                      <w:szCs w:val="21"/>
                    </w:rPr>
                    <w:t> on the history of minorities in the agriculture industry. Here are just a few:</w:t>
                  </w:r>
                </w:p>
                <w:p w14:paraId="6843F422" w14:textId="77777777" w:rsidR="005557D1" w:rsidRDefault="005557D1">
                  <w:pPr>
                    <w:numPr>
                      <w:ilvl w:val="0"/>
                      <w:numId w:val="2"/>
                    </w:numPr>
                    <w:spacing w:before="100" w:beforeAutospacing="1" w:after="105"/>
                    <w:rPr>
                      <w:rFonts w:ascii="Arial" w:eastAsia="Times New Roman" w:hAnsi="Arial" w:cs="Arial"/>
                      <w:color w:val="000000"/>
                      <w:sz w:val="21"/>
                      <w:szCs w:val="21"/>
                    </w:rPr>
                  </w:pPr>
                  <w:hyperlink r:id="rId11" w:tgtFrame="_blank" w:history="1">
                    <w:r>
                      <w:rPr>
                        <w:rStyle w:val="Hyperlink"/>
                        <w:rFonts w:ascii="Arial" w:eastAsia="Times New Roman" w:hAnsi="Arial" w:cs="Arial"/>
                        <w:color w:val="1953CB"/>
                        <w:sz w:val="21"/>
                        <w:szCs w:val="21"/>
                      </w:rPr>
                      <w:t>The next generation of Black agriculturalists: Inspired by history to achieve excellence</w:t>
                    </w:r>
                  </w:hyperlink>
                </w:p>
                <w:p w14:paraId="11F9ACAC" w14:textId="77777777" w:rsidR="005557D1" w:rsidRDefault="005557D1">
                  <w:pPr>
                    <w:numPr>
                      <w:ilvl w:val="0"/>
                      <w:numId w:val="2"/>
                    </w:numPr>
                    <w:spacing w:before="100" w:beforeAutospacing="1" w:after="105"/>
                    <w:rPr>
                      <w:rFonts w:ascii="Arial" w:eastAsia="Times New Roman" w:hAnsi="Arial" w:cs="Arial"/>
                      <w:color w:val="000000"/>
                      <w:sz w:val="21"/>
                      <w:szCs w:val="21"/>
                    </w:rPr>
                  </w:pPr>
                  <w:hyperlink r:id="rId12" w:tgtFrame="_blank" w:history="1">
                    <w:proofErr w:type="spellStart"/>
                    <w:r>
                      <w:rPr>
                        <w:rStyle w:val="Hyperlink"/>
                        <w:rFonts w:ascii="Arial" w:eastAsia="Times New Roman" w:hAnsi="Arial" w:cs="Arial"/>
                        <w:color w:val="1953CB"/>
                        <w:sz w:val="21"/>
                        <w:szCs w:val="21"/>
                      </w:rPr>
                      <w:t>Mirhonda</w:t>
                    </w:r>
                    <w:proofErr w:type="spellEnd"/>
                    <w:r>
                      <w:rPr>
                        <w:rStyle w:val="Hyperlink"/>
                        <w:rFonts w:ascii="Arial" w:eastAsia="Times New Roman" w:hAnsi="Arial" w:cs="Arial"/>
                        <w:color w:val="1953CB"/>
                        <w:sz w:val="21"/>
                        <w:szCs w:val="21"/>
                      </w:rPr>
                      <w:t xml:space="preserve"> Good on FFA — What this generation needs now</w:t>
                    </w:r>
                  </w:hyperlink>
                </w:p>
                <w:p w14:paraId="326200AD" w14:textId="77777777" w:rsidR="005557D1" w:rsidRDefault="005557D1">
                  <w:pPr>
                    <w:numPr>
                      <w:ilvl w:val="0"/>
                      <w:numId w:val="2"/>
                    </w:numPr>
                    <w:spacing w:before="100" w:beforeAutospacing="1" w:after="105"/>
                    <w:rPr>
                      <w:rFonts w:ascii="Arial" w:eastAsia="Times New Roman" w:hAnsi="Arial" w:cs="Arial"/>
                      <w:color w:val="000000"/>
                      <w:sz w:val="21"/>
                      <w:szCs w:val="21"/>
                    </w:rPr>
                  </w:pPr>
                  <w:hyperlink r:id="rId13" w:tgtFrame="_blank" w:history="1">
                    <w:r>
                      <w:rPr>
                        <w:rStyle w:val="Hyperlink"/>
                        <w:rFonts w:ascii="Arial" w:eastAsia="Times New Roman" w:hAnsi="Arial" w:cs="Arial"/>
                        <w:color w:val="1953CB"/>
                        <w:sz w:val="21"/>
                        <w:szCs w:val="21"/>
                      </w:rPr>
                      <w:t>Sweet Jones Farms: Raising food, family, and new farmers</w:t>
                    </w:r>
                  </w:hyperlink>
                </w:p>
                <w:p w14:paraId="74C0BD8B" w14:textId="77777777" w:rsidR="005557D1" w:rsidRDefault="005557D1">
                  <w:pPr>
                    <w:numPr>
                      <w:ilvl w:val="0"/>
                      <w:numId w:val="2"/>
                    </w:numPr>
                    <w:spacing w:before="100" w:beforeAutospacing="1" w:after="105"/>
                    <w:rPr>
                      <w:rFonts w:ascii="Arial" w:eastAsia="Times New Roman" w:hAnsi="Arial" w:cs="Arial"/>
                      <w:color w:val="000000"/>
                      <w:sz w:val="21"/>
                      <w:szCs w:val="21"/>
                    </w:rPr>
                  </w:pPr>
                  <w:hyperlink r:id="rId14" w:tgtFrame="_blank" w:history="1">
                    <w:r>
                      <w:rPr>
                        <w:rStyle w:val="Hyperlink"/>
                        <w:rFonts w:ascii="Arial" w:eastAsia="Times New Roman" w:hAnsi="Arial" w:cs="Arial"/>
                        <w:color w:val="1953CB"/>
                        <w:sz w:val="21"/>
                        <w:szCs w:val="21"/>
                      </w:rPr>
                      <w:t>A taste of home: Changing the world through fresh food</w:t>
                    </w:r>
                  </w:hyperlink>
                </w:p>
                <w:p w14:paraId="21346F64"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Also in June, USDA 2024 Departmental LGBTQI+ Pride Month theme, “</w:t>
                  </w:r>
                  <w:r>
                    <w:rPr>
                      <w:rStyle w:val="Emphasis"/>
                      <w:rFonts w:ascii="Arial" w:hAnsi="Arial" w:cs="Arial"/>
                      <w:b/>
                      <w:bCs/>
                      <w:color w:val="000000"/>
                      <w:sz w:val="21"/>
                      <w:szCs w:val="21"/>
                    </w:rPr>
                    <w:t>Cultivating Resilience; Harvesting Hope</w:t>
                  </w:r>
                  <w:r>
                    <w:rPr>
                      <w:rFonts w:ascii="Arial" w:hAnsi="Arial" w:cs="Arial"/>
                      <w:color w:val="000000"/>
                      <w:sz w:val="21"/>
                      <w:szCs w:val="21"/>
                    </w:rPr>
                    <w:t xml:space="preserve">” recognizes the contributions of LGBTQI+ Americans to our community, and more specifically, to agriculture. More information on Pride Month can be found here: </w:t>
                  </w:r>
                  <w:hyperlink r:id="rId15" w:tgtFrame="_blank" w:history="1">
                    <w:r>
                      <w:rPr>
                        <w:rStyle w:val="Hyperlink"/>
                        <w:rFonts w:ascii="Arial" w:hAnsi="Arial" w:cs="Arial"/>
                        <w:color w:val="1953CB"/>
                        <w:sz w:val="21"/>
                        <w:szCs w:val="21"/>
                      </w:rPr>
                      <w:t>Information about Pride Month</w:t>
                    </w:r>
                  </w:hyperlink>
                  <w:r>
                    <w:rPr>
                      <w:rFonts w:ascii="Arial" w:hAnsi="Arial" w:cs="Arial"/>
                      <w:color w:val="000000"/>
                      <w:sz w:val="21"/>
                      <w:szCs w:val="21"/>
                    </w:rPr>
                    <w:t>.</w:t>
                  </w:r>
                </w:p>
                <w:p w14:paraId="73A20666"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In case you missed it, </w:t>
                  </w:r>
                  <w:hyperlink r:id="rId16" w:history="1">
                    <w:r>
                      <w:rPr>
                        <w:rStyle w:val="Hyperlink"/>
                        <w:rFonts w:ascii="Arial" w:hAnsi="Arial" w:cs="Arial"/>
                        <w:color w:val="1953CB"/>
                        <w:sz w:val="21"/>
                        <w:szCs w:val="21"/>
                      </w:rPr>
                      <w:t>USDA Reminds Producers to File Crop Acreage Reports</w:t>
                    </w:r>
                  </w:hyperlink>
                  <w:r>
                    <w:rPr>
                      <w:rFonts w:ascii="Arial" w:hAnsi="Arial" w:cs="Arial"/>
                      <w:color w:val="000000"/>
                      <w:sz w:val="21"/>
                      <w:szCs w:val="21"/>
                    </w:rPr>
                    <w:t xml:space="preserve"> – Agricultural producers should make an appointment with their local Farm Service Agency (FSA) office to complete crop acreage reports before the applicable deadline after planting is complete.  July 15</w:t>
                  </w:r>
                  <w:r>
                    <w:rPr>
                      <w:rFonts w:ascii="Arial" w:hAnsi="Arial" w:cs="Arial"/>
                      <w:color w:val="000000"/>
                      <w:sz w:val="21"/>
                      <w:szCs w:val="21"/>
                      <w:vertAlign w:val="superscript"/>
                    </w:rPr>
                    <w:t>th</w:t>
                  </w:r>
                  <w:r>
                    <w:rPr>
                      <w:rFonts w:ascii="Arial" w:hAnsi="Arial" w:cs="Arial"/>
                      <w:color w:val="000000"/>
                      <w:sz w:val="21"/>
                      <w:szCs w:val="21"/>
                    </w:rPr>
                    <w:t xml:space="preserve"> is a major deadline for most crops but acreage reporting deadlines vary by county and by crop.  Click here to find your local FSA office: </w:t>
                  </w:r>
                  <w:hyperlink r:id="rId17" w:history="1">
                    <w:r>
                      <w:rPr>
                        <w:rStyle w:val="Hyperlink"/>
                        <w:rFonts w:ascii="Arial" w:hAnsi="Arial" w:cs="Arial"/>
                        <w:color w:val="1953CB"/>
                        <w:sz w:val="21"/>
                        <w:szCs w:val="21"/>
                      </w:rPr>
                      <w:t>USDA Service Centers</w:t>
                    </w:r>
                  </w:hyperlink>
                  <w:r>
                    <w:rPr>
                      <w:rFonts w:ascii="Arial" w:hAnsi="Arial" w:cs="Arial"/>
                      <w:color w:val="000000"/>
                      <w:sz w:val="21"/>
                      <w:szCs w:val="21"/>
                    </w:rPr>
                    <w:t>.</w:t>
                  </w:r>
                </w:p>
                <w:p w14:paraId="29DC644D"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As always, please reach out with any questions and concerns.</w:t>
                  </w:r>
                </w:p>
                <w:p w14:paraId="0700B186"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Thank you,</w:t>
                  </w:r>
                </w:p>
                <w:p w14:paraId="40A70319" w14:textId="3230AA52" w:rsidR="005557D1" w:rsidRDefault="005557D1">
                  <w:pPr>
                    <w:rPr>
                      <w:rFonts w:eastAsia="Times New Roman"/>
                    </w:rPr>
                  </w:pPr>
                  <w:r>
                    <w:rPr>
                      <w:rFonts w:eastAsia="Times New Roman"/>
                      <w:noProof/>
                    </w:rPr>
                    <w:drawing>
                      <wp:inline distT="0" distB="0" distL="0" distR="0" wp14:anchorId="48533F58" wp14:editId="33251F5B">
                        <wp:extent cx="1835150" cy="660400"/>
                        <wp:effectExtent l="0" t="0" r="0" b="6350"/>
                        <wp:docPr id="2122729400"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660400"/>
                                </a:xfrm>
                                <a:prstGeom prst="rect">
                                  <a:avLst/>
                                </a:prstGeom>
                                <a:noFill/>
                                <a:ln>
                                  <a:noFill/>
                                </a:ln>
                              </pic:spPr>
                            </pic:pic>
                          </a:graphicData>
                        </a:graphic>
                      </wp:inline>
                    </w:drawing>
                  </w:r>
                </w:p>
                <w:p w14:paraId="622EB05E"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5557D1" w14:paraId="57186483" w14:textId="77777777">
                    <w:trPr>
                      <w:jc w:val="center"/>
                    </w:trPr>
                    <w:tc>
                      <w:tcPr>
                        <w:tcW w:w="5000" w:type="pct"/>
                        <w:vAlign w:val="center"/>
                        <w:hideMark/>
                      </w:tcPr>
                      <w:p w14:paraId="343101A2" w14:textId="77777777" w:rsidR="005557D1" w:rsidRDefault="005557D1" w:rsidP="005557D1">
                        <w:pPr>
                          <w:jc w:val="center"/>
                          <w:rPr>
                            <w:rFonts w:eastAsia="Times New Roman"/>
                          </w:rPr>
                        </w:pPr>
                        <w:r>
                          <w:rPr>
                            <w:rFonts w:eastAsia="Times New Roman"/>
                          </w:rPr>
                          <w:pict w14:anchorId="3CB1DE93">
                            <v:rect id="_x0000_i1029" style="width:468pt;height:1pt" o:hralign="center" o:hrstd="t" o:hrnoshade="t" o:hr="t" fillcolor="#aaa" stroked="f"/>
                          </w:pict>
                        </w:r>
                      </w:p>
                    </w:tc>
                  </w:tr>
                </w:tbl>
                <w:p w14:paraId="5DD4EC6D" w14:textId="77777777" w:rsidR="005557D1" w:rsidRDefault="005557D1">
                  <w:pPr>
                    <w:pStyle w:val="Heading1"/>
                    <w:spacing w:before="0" w:after="15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USDA Reminds Producers of Climate-Smart Opportunities Using Farm Loan Programs</w:t>
                  </w:r>
                  <w:bookmarkEnd w:id="2"/>
                </w:p>
                <w:tbl>
                  <w:tblPr>
                    <w:tblW w:w="5000" w:type="pct"/>
                    <w:tblCellMar>
                      <w:left w:w="0" w:type="dxa"/>
                      <w:right w:w="0" w:type="dxa"/>
                    </w:tblCellMar>
                    <w:tblLook w:val="04A0" w:firstRow="1" w:lastRow="0" w:firstColumn="1" w:lastColumn="0" w:noHBand="0" w:noVBand="1"/>
                  </w:tblPr>
                  <w:tblGrid>
                    <w:gridCol w:w="8760"/>
                  </w:tblGrid>
                  <w:tr w:rsidR="005557D1" w14:paraId="1ACF01DE" w14:textId="77777777">
                    <w:tc>
                      <w:tcPr>
                        <w:tcW w:w="0" w:type="auto"/>
                        <w:vAlign w:val="center"/>
                        <w:hideMark/>
                      </w:tcPr>
                      <w:p w14:paraId="4C7EEE95" w14:textId="38062CD7" w:rsidR="005557D1" w:rsidRDefault="005557D1">
                        <w:pPr>
                          <w:spacing w:after="150"/>
                          <w:rPr>
                            <w:rFonts w:ascii="Arial" w:hAnsi="Arial" w:cs="Arial"/>
                            <w:color w:val="000000"/>
                            <w:sz w:val="21"/>
                            <w:szCs w:val="21"/>
                          </w:rPr>
                        </w:pPr>
                        <w:r>
                          <w:rPr>
                            <w:noProof/>
                          </w:rPr>
                          <w:lastRenderedPageBreak/>
                          <w:drawing>
                            <wp:anchor distT="0" distB="0" distL="44450" distR="44450" simplePos="0" relativeHeight="251659264" behindDoc="0" locked="0" layoutInCell="1" allowOverlap="0" wp14:anchorId="25CB4CC9" wp14:editId="2F6B075C">
                              <wp:simplePos x="0" y="0"/>
                              <wp:positionH relativeFrom="column">
                                <wp:align>left</wp:align>
                              </wp:positionH>
                              <wp:positionV relativeFrom="line">
                                <wp:posOffset>0</wp:posOffset>
                              </wp:positionV>
                              <wp:extent cx="1704975" cy="962025"/>
                              <wp:effectExtent l="0" t="0" r="9525" b="9525"/>
                              <wp:wrapSquare wrapText="bothSides"/>
                              <wp:docPr id="1178777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7049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Agriculture’s Farm Service Agency (FSA) reminds agricultural producers that Farm Loan Programs can be used to support a variety of climate-smart agriculture practices, which build on many practices that farmers and ranchers already use, like cover cropping, nutrient </w:t>
                        </w:r>
                        <w:proofErr w:type="gramStart"/>
                        <w:r>
                          <w:rPr>
                            <w:rFonts w:ascii="Arial" w:hAnsi="Arial" w:cs="Arial"/>
                            <w:color w:val="000000"/>
                            <w:sz w:val="21"/>
                            <w:szCs w:val="21"/>
                          </w:rPr>
                          <w:t>management</w:t>
                        </w:r>
                        <w:proofErr w:type="gramEnd"/>
                        <w:r>
                          <w:rPr>
                            <w:rFonts w:ascii="Arial" w:hAnsi="Arial" w:cs="Arial"/>
                            <w:color w:val="000000"/>
                            <w:sz w:val="21"/>
                            <w:szCs w:val="21"/>
                          </w:rPr>
                          <w:t xml:space="preserve"> and conservation tillage.</w:t>
                        </w:r>
                      </w:p>
                      <w:p w14:paraId="3C93B3EE" w14:textId="77777777" w:rsidR="005557D1" w:rsidRDefault="005557D1">
                        <w:pPr>
                          <w:spacing w:after="150"/>
                          <w:rPr>
                            <w:rFonts w:ascii="Arial" w:hAnsi="Arial" w:cs="Arial"/>
                            <w:color w:val="000000"/>
                            <w:sz w:val="21"/>
                            <w:szCs w:val="21"/>
                          </w:rPr>
                        </w:pPr>
                        <w:r>
                          <w:rPr>
                            <w:rFonts w:ascii="Arial" w:hAnsi="Arial" w:cs="Arial"/>
                            <w:color w:val="000000"/>
                            <w:sz w:val="21"/>
                            <w:szCs w:val="21"/>
                          </w:rPr>
                          <w:t xml:space="preserve">Climate-smart agricultural practices generate significant environmental benefits by capturing and sequestering carbon, improving water management, restoring soil health and more. Farm loan funding complements other tools to help producers adopt climate-smart practices, such as FSA’s </w:t>
                        </w:r>
                        <w:hyperlink r:id="rId20" w:history="1">
                          <w:r>
                            <w:rPr>
                              <w:rStyle w:val="Hyperlink"/>
                              <w:rFonts w:ascii="Arial" w:hAnsi="Arial" w:cs="Arial"/>
                              <w:color w:val="1953CB"/>
                              <w:sz w:val="21"/>
                              <w:szCs w:val="21"/>
                            </w:rPr>
                            <w:t>Conservation Reserve Program</w:t>
                          </w:r>
                        </w:hyperlink>
                        <w:r>
                          <w:rPr>
                            <w:rFonts w:ascii="Arial" w:hAnsi="Arial" w:cs="Arial"/>
                            <w:color w:val="000000"/>
                            <w:sz w:val="21"/>
                            <w:szCs w:val="21"/>
                          </w:rPr>
                          <w:t xml:space="preserve">, </w:t>
                        </w:r>
                        <w:hyperlink r:id="rId21" w:history="1">
                          <w:r>
                            <w:rPr>
                              <w:rStyle w:val="Hyperlink"/>
                              <w:rFonts w:ascii="Arial" w:hAnsi="Arial" w:cs="Arial"/>
                              <w:color w:val="1953CB"/>
                              <w:sz w:val="21"/>
                              <w:szCs w:val="21"/>
                            </w:rPr>
                            <w:t>crop insurance options</w:t>
                          </w:r>
                        </w:hyperlink>
                        <w:r>
                          <w:rPr>
                            <w:rFonts w:ascii="Arial" w:hAnsi="Arial" w:cs="Arial"/>
                            <w:color w:val="000000"/>
                            <w:sz w:val="21"/>
                            <w:szCs w:val="21"/>
                          </w:rPr>
                          <w:t xml:space="preserve"> that support conservation, and </w:t>
                        </w:r>
                        <w:r>
                          <w:rPr>
                            <w:rFonts w:ascii="Arial" w:hAnsi="Arial" w:cs="Arial"/>
                            <w:color w:val="000000"/>
                            <w:sz w:val="21"/>
                            <w:szCs w:val="21"/>
                            <w:u w:val="single"/>
                          </w:rPr>
                          <w:t>conservation programs</w:t>
                        </w:r>
                        <w:r>
                          <w:rPr>
                            <w:rFonts w:ascii="Arial" w:hAnsi="Arial" w:cs="Arial"/>
                            <w:color w:val="000000"/>
                            <w:sz w:val="21"/>
                            <w:szCs w:val="21"/>
                          </w:rPr>
                          <w:t xml:space="preserve"> offered by USDA’s Natural Resources Conservation Service (NRCS).</w:t>
                        </w:r>
                      </w:p>
                      <w:p w14:paraId="096A7739" w14:textId="77777777" w:rsidR="005557D1" w:rsidRDefault="005557D1">
                        <w:pPr>
                          <w:spacing w:after="150"/>
                          <w:rPr>
                            <w:rFonts w:ascii="Arial" w:hAnsi="Arial" w:cs="Arial"/>
                            <w:color w:val="000000"/>
                            <w:sz w:val="21"/>
                            <w:szCs w:val="21"/>
                          </w:rPr>
                        </w:pPr>
                        <w:r>
                          <w:rPr>
                            <w:rFonts w:ascii="Arial" w:hAnsi="Arial" w:cs="Arial"/>
                            <w:color w:val="000000"/>
                            <w:sz w:val="21"/>
                            <w:szCs w:val="21"/>
                          </w:rPr>
                          <w:t xml:space="preserve">FSA offers </w:t>
                        </w:r>
                        <w:hyperlink r:id="rId22" w:history="1">
                          <w:r>
                            <w:rPr>
                              <w:rStyle w:val="Hyperlink"/>
                              <w:rFonts w:ascii="Arial" w:hAnsi="Arial" w:cs="Arial"/>
                              <w:color w:val="1953CB"/>
                              <w:sz w:val="21"/>
                              <w:szCs w:val="21"/>
                            </w:rPr>
                            <w:t>multiple types of loans</w:t>
                          </w:r>
                        </w:hyperlink>
                        <w:r>
                          <w:rPr>
                            <w:rFonts w:ascii="Arial" w:hAnsi="Arial" w:cs="Arial"/>
                            <w:color w:val="000000"/>
                            <w:sz w:val="21"/>
                            <w:szCs w:val="21"/>
                          </w:rPr>
                          <w:t xml:space="preserve"> to help farmers and ranchers start, expand or maintain a family agricultural operation. These loans can provide the capital needed to invest in climate-smart practices and equipment including the establishment of rotational grazing systems, precision agriculture equipment or machinery for conversion to no-till residue management. Additionally, for programs like Conservation Reserve Program and NRCS conservation programs where USDA and the producer share the implementation cost, a farm loan could be used for the producer’s share, if consistent with the authorized loan purpose.</w:t>
                        </w:r>
                      </w:p>
                      <w:p w14:paraId="546C7D4E" w14:textId="77777777" w:rsidR="005557D1" w:rsidRDefault="005557D1">
                        <w:pPr>
                          <w:spacing w:after="150"/>
                          <w:rPr>
                            <w:rFonts w:ascii="Arial" w:hAnsi="Arial" w:cs="Arial"/>
                            <w:color w:val="000000"/>
                            <w:sz w:val="21"/>
                            <w:szCs w:val="21"/>
                          </w:rPr>
                        </w:pPr>
                        <w:r>
                          <w:rPr>
                            <w:rFonts w:ascii="Arial" w:hAnsi="Arial" w:cs="Arial"/>
                            <w:color w:val="000000"/>
                            <w:sz w:val="21"/>
                            <w:szCs w:val="21"/>
                          </w:rPr>
                          <w:t>Some additional ways farm loans can be leveraged to invest in climate-smart agriculture practices or equipment include:</w:t>
                        </w:r>
                      </w:p>
                      <w:p w14:paraId="610FEAA2" w14:textId="77777777" w:rsidR="005557D1" w:rsidRDefault="005557D1">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Precision Agriculture Equipment</w:t>
                        </w:r>
                        <w:r>
                          <w:rPr>
                            <w:rFonts w:ascii="Arial" w:eastAsia="Times New Roman" w:hAnsi="Arial" w:cs="Arial"/>
                            <w:color w:val="000000"/>
                            <w:sz w:val="21"/>
                            <w:szCs w:val="21"/>
                          </w:rPr>
                          <w:t xml:space="preserve"> - Eligible producers could use a Term Operating Loan to purchase equipment like GPS globes, monitors, or strip till fertilizer equipment.</w:t>
                        </w:r>
                      </w:p>
                      <w:p w14:paraId="3AA925C3" w14:textId="77777777" w:rsidR="005557D1" w:rsidRDefault="005557D1">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Cover Crops</w:t>
                        </w:r>
                        <w:r>
                          <w:rPr>
                            <w:rFonts w:ascii="Arial" w:eastAsia="Times New Roman" w:hAnsi="Arial" w:cs="Arial"/>
                            <w:color w:val="000000"/>
                            <w:sz w:val="21"/>
                            <w:szCs w:val="21"/>
                          </w:rPr>
                          <w:t xml:space="preserve"> - Eligible producers could use an Annual Operating Loan for seed costs.</w:t>
                        </w:r>
                      </w:p>
                      <w:p w14:paraId="061A8CAD" w14:textId="77777777" w:rsidR="005557D1" w:rsidRDefault="005557D1">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No/Reduced Till</w:t>
                        </w:r>
                        <w:r>
                          <w:rPr>
                            <w:rFonts w:ascii="Arial" w:eastAsia="Times New Roman" w:hAnsi="Arial" w:cs="Arial"/>
                            <w:color w:val="000000"/>
                            <w:sz w:val="21"/>
                            <w:szCs w:val="21"/>
                          </w:rPr>
                          <w:t xml:space="preserve"> - Eligible producers could use a Term Operating Loan to purchase equipment.</w:t>
                        </w:r>
                      </w:p>
                      <w:p w14:paraId="43936C5D" w14:textId="77777777" w:rsidR="005557D1" w:rsidRDefault="005557D1">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Livestock Facility Air Scrubber or Waste Treatment</w:t>
                        </w:r>
                        <w:r>
                          <w:rPr>
                            <w:rFonts w:ascii="Arial" w:eastAsia="Times New Roman" w:hAnsi="Arial" w:cs="Arial"/>
                            <w:color w:val="000000"/>
                            <w:sz w:val="21"/>
                            <w:szCs w:val="21"/>
                          </w:rPr>
                          <w:t xml:space="preserve"> - Eligible producers could use a Farm Ownership Loan for capital improvements to livestock facilities.</w:t>
                        </w:r>
                      </w:p>
                      <w:p w14:paraId="09B10960" w14:textId="77777777" w:rsidR="005557D1" w:rsidRDefault="005557D1">
                        <w:pPr>
                          <w:numPr>
                            <w:ilvl w:val="0"/>
                            <w:numId w:val="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Cross Fencing</w:t>
                        </w:r>
                        <w:r>
                          <w:rPr>
                            <w:rFonts w:ascii="Arial" w:eastAsia="Times New Roman" w:hAnsi="Arial" w:cs="Arial"/>
                            <w:color w:val="000000"/>
                            <w:sz w:val="21"/>
                            <w:szCs w:val="21"/>
                          </w:rPr>
                          <w:t xml:space="preserve"> - Eligible producers could use an Annual or Term Operating Loan to purchase fencing and installation equipment.</w:t>
                        </w:r>
                      </w:p>
                      <w:p w14:paraId="67C15654" w14:textId="77777777" w:rsidR="005557D1" w:rsidRDefault="005557D1">
                        <w:pPr>
                          <w:spacing w:after="150"/>
                          <w:rPr>
                            <w:rFonts w:ascii="Arial" w:hAnsi="Arial" w:cs="Arial"/>
                            <w:color w:val="000000"/>
                            <w:sz w:val="21"/>
                            <w:szCs w:val="21"/>
                          </w:rPr>
                        </w:pPr>
                        <w:r>
                          <w:rPr>
                            <w:rFonts w:ascii="Arial" w:hAnsi="Arial" w:cs="Arial"/>
                            <w:color w:val="000000"/>
                            <w:sz w:val="21"/>
                            <w:szCs w:val="21"/>
                          </w:rPr>
                          <w:t xml:space="preserve">Visit the </w:t>
                        </w:r>
                        <w:hyperlink r:id="rId23" w:history="1">
                          <w:r>
                            <w:rPr>
                              <w:rStyle w:val="Hyperlink"/>
                              <w:rFonts w:ascii="Arial" w:hAnsi="Arial" w:cs="Arial"/>
                              <w:color w:val="1953CB"/>
                              <w:sz w:val="21"/>
                              <w:szCs w:val="21"/>
                            </w:rPr>
                            <w:t>Climate-Smart Agriculture and Forestry webpage on farmers.gov</w:t>
                          </w:r>
                        </w:hyperlink>
                        <w:r>
                          <w:rPr>
                            <w:rFonts w:ascii="Arial" w:hAnsi="Arial" w:cs="Arial"/>
                            <w:color w:val="000000"/>
                            <w:sz w:val="21"/>
                            <w:szCs w:val="21"/>
                          </w:rPr>
                          <w:t xml:space="preserve"> to learn more and see detailed examples of how an FSA farm loan can support climate-smart agriculture practices.</w:t>
                        </w:r>
                      </w:p>
                      <w:p w14:paraId="7F19C607" w14:textId="77777777" w:rsidR="005557D1" w:rsidRDefault="005557D1">
                        <w:pPr>
                          <w:rPr>
                            <w:rFonts w:ascii="Arial" w:hAnsi="Arial" w:cs="Arial"/>
                            <w:color w:val="000000"/>
                            <w:sz w:val="21"/>
                            <w:szCs w:val="21"/>
                          </w:rPr>
                        </w:pPr>
                        <w:r>
                          <w:rPr>
                            <w:rFonts w:ascii="Arial" w:hAnsi="Arial" w:cs="Arial"/>
                            <w:color w:val="000000"/>
                            <w:sz w:val="21"/>
                            <w:szCs w:val="21"/>
                          </w:rPr>
                          <w:t> </w:t>
                        </w:r>
                      </w:p>
                    </w:tc>
                  </w:tr>
                </w:tbl>
                <w:p w14:paraId="128756ED" w14:textId="77777777" w:rsidR="005557D1" w:rsidRDefault="005557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5557D1" w14:paraId="4568F060" w14:textId="77777777">
                    <w:trPr>
                      <w:jc w:val="center"/>
                    </w:trPr>
                    <w:tc>
                      <w:tcPr>
                        <w:tcW w:w="5000" w:type="pct"/>
                        <w:vAlign w:val="center"/>
                        <w:hideMark/>
                      </w:tcPr>
                      <w:p w14:paraId="6D1E7B31" w14:textId="77777777" w:rsidR="005557D1" w:rsidRDefault="005557D1" w:rsidP="005557D1">
                        <w:pPr>
                          <w:jc w:val="center"/>
                          <w:rPr>
                            <w:rFonts w:eastAsia="Times New Roman"/>
                          </w:rPr>
                        </w:pPr>
                        <w:r>
                          <w:rPr>
                            <w:rFonts w:eastAsia="Times New Roman"/>
                          </w:rPr>
                          <w:pict w14:anchorId="0EB48273">
                            <v:rect id="_x0000_i1030" style="width:468pt;height:1pt" o:hralign="center" o:hrstd="t" o:hrnoshade="t" o:hr="t" fillcolor="#aaa" stroked="f"/>
                          </w:pict>
                        </w:r>
                      </w:p>
                    </w:tc>
                  </w:tr>
                </w:tbl>
                <w:p w14:paraId="65DA6A2A" w14:textId="77777777" w:rsidR="005557D1" w:rsidRDefault="005557D1">
                  <w:pPr>
                    <w:pStyle w:val="Heading1"/>
                    <w:spacing w:before="0" w:after="15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USDA Now Accepting Applications for Available Funds to Help Cover Organic Certification Costs</w:t>
                  </w:r>
                  <w:bookmarkEnd w:id="3"/>
                </w:p>
                <w:p w14:paraId="0727BE8E"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Through the </w:t>
                  </w:r>
                  <w:hyperlink r:id="rId24"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USDA’s Farm Service Agency (FSA) will cover up to 75% of organic certification costs at a maximum of $750 per certification category. FSA is now accepting applications, and organic producers and handlers should apply for OCCSP by the Oct. 31, 2024, deadline for eligible expenses incurred from </w:t>
                  </w:r>
                  <w:r>
                    <w:rPr>
                      <w:rFonts w:ascii="Arial" w:hAnsi="Arial" w:cs="Arial"/>
                      <w:color w:val="000000"/>
                      <w:sz w:val="21"/>
                      <w:szCs w:val="21"/>
                    </w:rPr>
                    <w:lastRenderedPageBreak/>
                    <w:t>Oct. 1, 2023, to Sept. 30, 2024. FSA will issue payments as applications are received and approved.</w:t>
                  </w:r>
                </w:p>
                <w:p w14:paraId="1AC5F347"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OCCSP was part of a </w:t>
                  </w:r>
                  <w:hyperlink r:id="rId25" w:history="1">
                    <w:r>
                      <w:rPr>
                        <w:rStyle w:val="Hyperlink"/>
                        <w:rFonts w:ascii="Arial" w:hAnsi="Arial" w:cs="Arial"/>
                        <w:color w:val="1953CB"/>
                        <w:sz w:val="21"/>
                        <w:szCs w:val="21"/>
                      </w:rPr>
                      <w:t>broader organic announcement</w:t>
                    </w:r>
                  </w:hyperlink>
                  <w:r>
                    <w:rPr>
                      <w:rFonts w:ascii="Arial" w:hAnsi="Arial" w:cs="Arial"/>
                      <w:color w:val="000000"/>
                      <w:sz w:val="21"/>
                      <w:szCs w:val="21"/>
                    </w:rPr>
                    <w:t xml:space="preserve"> made by Agriculture Secretary Tom Vilsack on May 15, 2024, which also included the Organic Market Development Grant program and Organic Transition Initiative.</w:t>
                  </w:r>
                </w:p>
                <w:p w14:paraId="3712AC48"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Eligible Applicants, Expenses and Categories</w:t>
                  </w:r>
                </w:p>
                <w:p w14:paraId="6268168D"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OCCSP provides cost-share assistance to producers and handlers of organic agricultural commodities for expenses incurred obtaining or maintaining organic certification under USDA’s </w:t>
                  </w:r>
                  <w:hyperlink r:id="rId26" w:history="1">
                    <w:r>
                      <w:rPr>
                        <w:rStyle w:val="Hyperlink"/>
                        <w:rFonts w:ascii="Arial" w:hAnsi="Arial" w:cs="Arial"/>
                        <w:color w:val="1953CB"/>
                        <w:sz w:val="21"/>
                        <w:szCs w:val="21"/>
                      </w:rPr>
                      <w:t>National Organic Program</w:t>
                    </w:r>
                  </w:hyperlink>
                  <w:r>
                    <w:rPr>
                      <w:rFonts w:ascii="Arial" w:hAnsi="Arial" w:cs="Arial"/>
                      <w:color w:val="000000"/>
                      <w:sz w:val="21"/>
                      <w:szCs w:val="21"/>
                    </w:rPr>
                    <w:t>. Eligible OCCSP applicants include any certified organic producers or handlers who have paid organic certification fees to a USDA-accredited certifying agent.</w:t>
                  </w:r>
                </w:p>
                <w:p w14:paraId="4E361B9A"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Cost share assistance covers expenses including application fees, inspection costs, fees related to equivalency agreement and arrangement requirements, inspector travel expenses, user fees, sales </w:t>
                  </w:r>
                  <w:proofErr w:type="gramStart"/>
                  <w:r>
                    <w:rPr>
                      <w:rFonts w:ascii="Arial" w:hAnsi="Arial" w:cs="Arial"/>
                      <w:color w:val="000000"/>
                      <w:sz w:val="21"/>
                      <w:szCs w:val="21"/>
                    </w:rPr>
                    <w:t>assessments</w:t>
                  </w:r>
                  <w:proofErr w:type="gramEnd"/>
                  <w:r>
                    <w:rPr>
                      <w:rFonts w:ascii="Arial" w:hAnsi="Arial" w:cs="Arial"/>
                      <w:color w:val="000000"/>
                      <w:sz w:val="21"/>
                      <w:szCs w:val="21"/>
                    </w:rPr>
                    <w:t xml:space="preserve"> and postage. OCCSP pays a maximum of $750 per certification category for crops, wild crops, livestock, processing/handling, and state organic program fees (California only).</w:t>
                  </w:r>
                </w:p>
                <w:p w14:paraId="0CCDD0DE"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How to Apply</w:t>
                  </w:r>
                </w:p>
                <w:p w14:paraId="4ED29A08"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To apply, producers and handlers should contact FSA at their local </w:t>
                  </w:r>
                  <w:hyperlink r:id="rId27"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and be prepared to provide documentation of organic certification and eligible expenses. OCCSP applications can also be submitted through participating state departments of agriculture.  For more information, visit the </w:t>
                  </w:r>
                  <w:hyperlink r:id="rId28" w:history="1">
                    <w:r>
                      <w:rPr>
                        <w:rStyle w:val="Hyperlink"/>
                        <w:rFonts w:ascii="Arial" w:hAnsi="Arial" w:cs="Arial"/>
                        <w:color w:val="1953CB"/>
                        <w:sz w:val="21"/>
                        <w:szCs w:val="21"/>
                      </w:rPr>
                      <w:t>OCCSP</w:t>
                    </w:r>
                  </w:hyperlink>
                  <w:r>
                    <w:rPr>
                      <w:rFonts w:ascii="Arial" w:hAnsi="Arial" w:cs="Arial"/>
                      <w:color w:val="000000"/>
                      <w:sz w:val="21"/>
                      <w:szCs w:val="21"/>
                    </w:rPr>
                    <w:t xml:space="preserve"> webpage.</w:t>
                  </w:r>
                </w:p>
                <w:p w14:paraId="006C0664"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 xml:space="preserve">Opportunity for State Departments of Agriculture  </w:t>
                  </w:r>
                </w:p>
                <w:p w14:paraId="4B3DE9DE"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FSA is also accepting applications from state departments of agriculture to administer OCCSP. FSA posted a </w:t>
                  </w:r>
                  <w:hyperlink r:id="rId29" w:history="1">
                    <w:r>
                      <w:rPr>
                        <w:rStyle w:val="Hyperlink"/>
                        <w:rFonts w:ascii="Arial" w:hAnsi="Arial" w:cs="Arial"/>
                        <w:color w:val="1953CB"/>
                        <w:sz w:val="21"/>
                        <w:szCs w:val="21"/>
                      </w:rPr>
                      <w:t>funding opportunity summary on grants.gov</w:t>
                    </w:r>
                  </w:hyperlink>
                  <w:r>
                    <w:rPr>
                      <w:rFonts w:ascii="Arial" w:hAnsi="Arial" w:cs="Arial"/>
                      <w:color w:val="000000"/>
                      <w:sz w:val="21"/>
                      <w:szCs w:val="21"/>
                    </w:rPr>
                    <w:t xml:space="preserve"> and will electronically mail the Notice of Funding Opportunity to all eligible state departments of agriculture. Applications are due July 12, 2024.</w:t>
                  </w:r>
                </w:p>
                <w:p w14:paraId="2141C4B1"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If a state department of agriculture chooses to participate in OCCSP, both the state department of agriculture and FSA county offices in that state will accept OCCSP applications and make payments to eligible certified operations. Producers or handlers can receive OCCSP assistance from either FSA or the participating state department of agriculture but not both.</w:t>
                  </w:r>
                </w:p>
                <w:p w14:paraId="73236D79"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312BBD7C"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USDA offers other assistance for organic producers, including the </w:t>
                  </w:r>
                  <w:hyperlink r:id="rId30" w:history="1">
                    <w:r>
                      <w:rPr>
                        <w:rStyle w:val="Hyperlink"/>
                        <w:rFonts w:ascii="Arial" w:hAnsi="Arial" w:cs="Arial"/>
                        <w:color w:val="1953CB"/>
                        <w:sz w:val="21"/>
                        <w:szCs w:val="21"/>
                      </w:rPr>
                      <w:t>Organic Transition Initiative (OTI)</w:t>
                    </w:r>
                  </w:hyperlink>
                  <w:r>
                    <w:rPr>
                      <w:rFonts w:ascii="Arial" w:hAnsi="Arial" w:cs="Arial"/>
                      <w:color w:val="000000"/>
                      <w:sz w:val="21"/>
                      <w:szCs w:val="21"/>
                    </w:rPr>
                    <w:t xml:space="preserve">, which includes direct farmer assistance for organic production and processing and conservation. For more information on organic agriculture, visit </w:t>
                  </w:r>
                  <w:hyperlink r:id="rId31" w:history="1">
                    <w:r>
                      <w:rPr>
                        <w:rStyle w:val="Hyperlink"/>
                        <w:rFonts w:ascii="Arial" w:hAnsi="Arial" w:cs="Arial"/>
                        <w:color w:val="1953CB"/>
                        <w:sz w:val="21"/>
                        <w:szCs w:val="21"/>
                      </w:rPr>
                      <w:t>farmers.gov/organic.</w:t>
                    </w:r>
                  </w:hyperlink>
                </w:p>
                <w:p w14:paraId="761101B4"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To learn more about FSA programs, producers can contact their local </w:t>
                  </w:r>
                  <w:hyperlink r:id="rId32"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Producers can also prepare maps for acreage reporting as well as manage farm loans and view other farm records data and customer information by logging into their </w:t>
                  </w:r>
                  <w:hyperlink r:id="rId33" w:history="1">
                    <w:r>
                      <w:rPr>
                        <w:rStyle w:val="Hyperlink"/>
                        <w:rFonts w:ascii="Arial" w:hAnsi="Arial" w:cs="Arial"/>
                        <w:color w:val="1953CB"/>
                        <w:sz w:val="21"/>
                        <w:szCs w:val="21"/>
                      </w:rPr>
                      <w:t>farmers.gov account</w:t>
                    </w:r>
                  </w:hyperlink>
                  <w:r>
                    <w:rPr>
                      <w:rFonts w:ascii="Arial" w:hAnsi="Arial" w:cs="Arial"/>
                      <w:color w:val="000000"/>
                      <w:sz w:val="21"/>
                      <w:szCs w:val="21"/>
                    </w:rPr>
                    <w:t>. If you don’t have an account, sign up today.</w:t>
                  </w:r>
                </w:p>
                <w:tbl>
                  <w:tblPr>
                    <w:tblW w:w="5000" w:type="pct"/>
                    <w:jc w:val="center"/>
                    <w:tblCellMar>
                      <w:left w:w="0" w:type="dxa"/>
                      <w:right w:w="0" w:type="dxa"/>
                    </w:tblCellMar>
                    <w:tblLook w:val="04A0" w:firstRow="1" w:lastRow="0" w:firstColumn="1" w:lastColumn="0" w:noHBand="0" w:noVBand="1"/>
                  </w:tblPr>
                  <w:tblGrid>
                    <w:gridCol w:w="8760"/>
                  </w:tblGrid>
                  <w:tr w:rsidR="005557D1" w14:paraId="67D5759E" w14:textId="77777777">
                    <w:trPr>
                      <w:jc w:val="center"/>
                    </w:trPr>
                    <w:tc>
                      <w:tcPr>
                        <w:tcW w:w="5000" w:type="pct"/>
                        <w:vAlign w:val="center"/>
                        <w:hideMark/>
                      </w:tcPr>
                      <w:p w14:paraId="057B576C" w14:textId="77777777" w:rsidR="005557D1" w:rsidRDefault="005557D1" w:rsidP="005557D1">
                        <w:pPr>
                          <w:jc w:val="center"/>
                          <w:rPr>
                            <w:rFonts w:eastAsia="Times New Roman"/>
                          </w:rPr>
                        </w:pPr>
                        <w:r>
                          <w:rPr>
                            <w:rFonts w:eastAsia="Times New Roman"/>
                          </w:rPr>
                          <w:pict w14:anchorId="3DFD2F79">
                            <v:rect id="_x0000_i1031" style="width:468pt;height:1pt" o:hralign="center" o:hrstd="t" o:hrnoshade="t" o:hr="t" fillcolor="#aaa" stroked="f"/>
                          </w:pict>
                        </w:r>
                      </w:p>
                    </w:tc>
                  </w:tr>
                </w:tbl>
                <w:p w14:paraId="030E0EC3" w14:textId="77777777" w:rsidR="005557D1" w:rsidRDefault="005557D1">
                  <w:pPr>
                    <w:pStyle w:val="Heading1"/>
                    <w:spacing w:before="0" w:after="150"/>
                    <w:rPr>
                      <w:rFonts w:ascii="Arial" w:eastAsia="Times New Roman" w:hAnsi="Arial" w:cs="Arial"/>
                      <w:color w:val="000000"/>
                      <w:sz w:val="36"/>
                      <w:szCs w:val="36"/>
                    </w:rPr>
                  </w:pPr>
                  <w:bookmarkStart w:id="4" w:name="link_8"/>
                  <w:r>
                    <w:rPr>
                      <w:rFonts w:ascii="Arial" w:eastAsia="Times New Roman" w:hAnsi="Arial" w:cs="Arial"/>
                      <w:color w:val="000000"/>
                      <w:sz w:val="36"/>
                      <w:szCs w:val="36"/>
                    </w:rPr>
                    <w:lastRenderedPageBreak/>
                    <w:t>USDA Microloans Help Farmers Purchase Farmland and Improve Property</w:t>
                  </w:r>
                  <w:bookmarkEnd w:id="4"/>
                </w:p>
                <w:p w14:paraId="4D58F295"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 Microloans have helped farmers and ranchers with operating costs, such as feed, fertilizer, tools, fencing, equipment, and living expenses since 2013.</w:t>
                  </w:r>
                </w:p>
                <w:p w14:paraId="685F0A42"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21196570"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To learn more about the FSA microloan program, contact your local County USDA Service Center or visit </w:t>
                  </w:r>
                  <w:hyperlink r:id="rId34" w:history="1">
                    <w:r>
                      <w:rPr>
                        <w:rStyle w:val="Hyperlink"/>
                        <w:rFonts w:ascii="Arial" w:hAnsi="Arial" w:cs="Arial"/>
                        <w:color w:val="1953CB"/>
                        <w:sz w:val="21"/>
                        <w:szCs w:val="21"/>
                      </w:rPr>
                      <w:t>fsa.usda.gov/microloans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5557D1" w14:paraId="6F0E1AC5" w14:textId="77777777">
                    <w:trPr>
                      <w:jc w:val="center"/>
                    </w:trPr>
                    <w:tc>
                      <w:tcPr>
                        <w:tcW w:w="5000" w:type="pct"/>
                        <w:vAlign w:val="center"/>
                        <w:hideMark/>
                      </w:tcPr>
                      <w:p w14:paraId="66553CE5" w14:textId="77777777" w:rsidR="005557D1" w:rsidRDefault="005557D1" w:rsidP="005557D1">
                        <w:pPr>
                          <w:jc w:val="center"/>
                          <w:rPr>
                            <w:rFonts w:eastAsia="Times New Roman"/>
                          </w:rPr>
                        </w:pPr>
                        <w:r>
                          <w:rPr>
                            <w:rFonts w:eastAsia="Times New Roman"/>
                          </w:rPr>
                          <w:pict w14:anchorId="3513098D">
                            <v:rect id="_x0000_i1032" style="width:468pt;height:1pt" o:hralign="center" o:hrstd="t" o:hrnoshade="t" o:hr="t" fillcolor="#aaa" stroked="f"/>
                          </w:pict>
                        </w:r>
                      </w:p>
                    </w:tc>
                  </w:tr>
                </w:tbl>
                <w:p w14:paraId="0B25E1E5" w14:textId="77777777" w:rsidR="005557D1" w:rsidRDefault="005557D1">
                  <w:pPr>
                    <w:pStyle w:val="Heading1"/>
                    <w:spacing w:before="0" w:after="150"/>
                    <w:rPr>
                      <w:rFonts w:ascii="Arial" w:eastAsia="Times New Roman" w:hAnsi="Arial" w:cs="Arial"/>
                      <w:color w:val="000000"/>
                      <w:sz w:val="36"/>
                      <w:szCs w:val="36"/>
                    </w:rPr>
                  </w:pPr>
                  <w:bookmarkStart w:id="5" w:name="link_3"/>
                  <w:r>
                    <w:rPr>
                      <w:rFonts w:ascii="Arial" w:eastAsia="Times New Roman" w:hAnsi="Arial" w:cs="Arial"/>
                      <w:color w:val="000000"/>
                      <w:sz w:val="36"/>
                      <w:szCs w:val="36"/>
                    </w:rPr>
                    <w:t xml:space="preserve">USDA and FarmRaise Launch Additional Online Disaster Assistance Decision Tool for Livestock, </w:t>
                  </w:r>
                  <w:proofErr w:type="gramStart"/>
                  <w:r>
                    <w:rPr>
                      <w:rFonts w:ascii="Arial" w:eastAsia="Times New Roman" w:hAnsi="Arial" w:cs="Arial"/>
                      <w:color w:val="000000"/>
                      <w:sz w:val="36"/>
                      <w:szCs w:val="36"/>
                    </w:rPr>
                    <w:t>Honey Bee</w:t>
                  </w:r>
                  <w:proofErr w:type="gramEnd"/>
                  <w:r>
                    <w:rPr>
                      <w:rFonts w:ascii="Arial" w:eastAsia="Times New Roman" w:hAnsi="Arial" w:cs="Arial"/>
                      <w:color w:val="000000"/>
                      <w:sz w:val="36"/>
                      <w:szCs w:val="36"/>
                    </w:rPr>
                    <w:t xml:space="preserve"> and Farm-Raised Fish Producers</w:t>
                  </w:r>
                  <w:bookmarkEnd w:id="5"/>
                </w:p>
                <w:p w14:paraId="4757B814"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in partnership with FarmRaise, today launched a new, online Emergency Assistance for Livestock, </w:t>
                  </w:r>
                  <w:proofErr w:type="gramStart"/>
                  <w:r>
                    <w:rPr>
                      <w:rFonts w:ascii="Arial" w:hAnsi="Arial" w:cs="Arial"/>
                      <w:color w:val="000000"/>
                      <w:sz w:val="21"/>
                      <w:szCs w:val="21"/>
                    </w:rPr>
                    <w:t>Honey Bees</w:t>
                  </w:r>
                  <w:proofErr w:type="gramEnd"/>
                  <w:r>
                    <w:rPr>
                      <w:rFonts w:ascii="Arial" w:hAnsi="Arial" w:cs="Arial"/>
                      <w:color w:val="000000"/>
                      <w:sz w:val="21"/>
                      <w:szCs w:val="21"/>
                    </w:rPr>
                    <w:t xml:space="preserve"> and Farm-raised Fish Program (ELAP) Decision Tool. The USDA’s Farm Service Agency (FSA) tool is designed to assist agricultural producers who have been impacted by natural disasters access available program support. This ELAP Decision Tool, a component of a broader disaster assistance program educational module, further expands the library of online FSA disaster and farm loan program reference resources and decision aids currently available to agricultural producers on the FarmRaise </w:t>
                  </w:r>
                  <w:hyperlink r:id="rId35" w:tgtFrame="_blank" w:history="1">
                    <w:r>
                      <w:rPr>
                        <w:rStyle w:val="Hyperlink"/>
                        <w:rFonts w:ascii="Arial" w:hAnsi="Arial" w:cs="Arial"/>
                        <w:color w:val="1953CB"/>
                        <w:sz w:val="21"/>
                        <w:szCs w:val="21"/>
                      </w:rPr>
                      <w:t>FSA educational hub</w:t>
                    </w:r>
                  </w:hyperlink>
                  <w:r>
                    <w:rPr>
                      <w:rFonts w:ascii="Arial" w:hAnsi="Arial" w:cs="Arial"/>
                      <w:color w:val="000000"/>
                      <w:sz w:val="21"/>
                      <w:szCs w:val="21"/>
                    </w:rPr>
                    <w:t>. The Decision Tool is a resource only and is not an application for benefits or a determination of eligibility.  </w:t>
                  </w:r>
                </w:p>
                <w:p w14:paraId="0B3D9F5A" w14:textId="77777777" w:rsidR="005557D1" w:rsidRDefault="005557D1">
                  <w:pPr>
                    <w:spacing w:before="150" w:after="225"/>
                    <w:rPr>
                      <w:rFonts w:ascii="Arial" w:hAnsi="Arial" w:cs="Arial"/>
                      <w:color w:val="000000"/>
                      <w:sz w:val="21"/>
                      <w:szCs w:val="21"/>
                    </w:rPr>
                  </w:pPr>
                  <w:hyperlink r:id="rId36" w:tgtFrame="_blank" w:history="1">
                    <w:r>
                      <w:rPr>
                        <w:rStyle w:val="Hyperlink"/>
                        <w:rFonts w:ascii="Arial" w:hAnsi="Arial" w:cs="Arial"/>
                        <w:color w:val="1953CB"/>
                        <w:sz w:val="21"/>
                        <w:szCs w:val="21"/>
                      </w:rPr>
                      <w:t>ELAP</w:t>
                    </w:r>
                  </w:hyperlink>
                  <w:r>
                    <w:rPr>
                      <w:rFonts w:ascii="Arial" w:hAnsi="Arial" w:cs="Arial"/>
                      <w:color w:val="000000"/>
                      <w:sz w:val="21"/>
                      <w:szCs w:val="21"/>
                    </w:rPr>
                    <w:t xml:space="preserve"> is designed to address losses not covered by other FSA disaster assistance programs. The program provides recovery assistance to eligible producers of livestock, </w:t>
                  </w:r>
                  <w:proofErr w:type="gramStart"/>
                  <w:r>
                    <w:rPr>
                      <w:rFonts w:ascii="Arial" w:hAnsi="Arial" w:cs="Arial"/>
                      <w:color w:val="000000"/>
                      <w:sz w:val="21"/>
                      <w:szCs w:val="21"/>
                    </w:rPr>
                    <w:t>honey bee</w:t>
                  </w:r>
                  <w:proofErr w:type="gramEnd"/>
                  <w:r>
                    <w:rPr>
                      <w:rFonts w:ascii="Arial" w:hAnsi="Arial" w:cs="Arial"/>
                      <w:color w:val="000000"/>
                      <w:sz w:val="21"/>
                      <w:szCs w:val="21"/>
                    </w:rPr>
                    <w:t xml:space="preserve">, and farm-raised fish losses due to an eligible adverse weather or loss condition, including drought, blizzards, disease, water shortages and wildfires. ELAP covers grazing and feed losses, transportation of water and feed to livestock and hauling livestock to grazing acres due to an eligible loss condition. ELAP also covers certain mortality losses, due to an eligible condition, for livestock including </w:t>
                  </w:r>
                  <w:proofErr w:type="gramStart"/>
                  <w:r>
                    <w:rPr>
                      <w:rFonts w:ascii="Arial" w:hAnsi="Arial" w:cs="Arial"/>
                      <w:color w:val="000000"/>
                      <w:sz w:val="21"/>
                      <w:szCs w:val="21"/>
                    </w:rPr>
                    <w:t>honey bees</w:t>
                  </w:r>
                  <w:proofErr w:type="gramEnd"/>
                  <w:r>
                    <w:rPr>
                      <w:rFonts w:ascii="Arial" w:hAnsi="Arial" w:cs="Arial"/>
                      <w:color w:val="000000"/>
                      <w:sz w:val="21"/>
                      <w:szCs w:val="21"/>
                    </w:rPr>
                    <w:t xml:space="preserve"> and farm-raised fish as well as honey bee hive losses.  </w:t>
                  </w:r>
                </w:p>
                <w:p w14:paraId="5616E921"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New FarmRaise Tools and Resources</w:t>
                  </w:r>
                  <w:r>
                    <w:rPr>
                      <w:rFonts w:ascii="Arial" w:hAnsi="Arial" w:cs="Arial"/>
                      <w:color w:val="000000"/>
                      <w:sz w:val="21"/>
                      <w:szCs w:val="21"/>
                    </w:rPr>
                    <w:t>  </w:t>
                  </w:r>
                </w:p>
                <w:p w14:paraId="47FA81FC" w14:textId="77777777" w:rsidR="005557D1" w:rsidRDefault="005557D1">
                  <w:pPr>
                    <w:spacing w:before="150" w:after="225"/>
                    <w:rPr>
                      <w:rFonts w:ascii="Arial" w:hAnsi="Arial" w:cs="Arial"/>
                      <w:color w:val="000000"/>
                      <w:sz w:val="21"/>
                      <w:szCs w:val="21"/>
                    </w:rPr>
                  </w:pPr>
                  <w:hyperlink r:id="rId37" w:history="1">
                    <w:r>
                      <w:rPr>
                        <w:rStyle w:val="Hyperlink"/>
                        <w:rFonts w:ascii="Arial" w:hAnsi="Arial" w:cs="Arial"/>
                        <w:color w:val="1953CB"/>
                        <w:sz w:val="21"/>
                        <w:szCs w:val="21"/>
                      </w:rPr>
                      <w:t>FarmRaise</w:t>
                    </w:r>
                  </w:hyperlink>
                  <w:r>
                    <w:rPr>
                      <w:rFonts w:ascii="Arial" w:hAnsi="Arial" w:cs="Arial"/>
                      <w:color w:val="000000"/>
                      <w:sz w:val="21"/>
                      <w:szCs w:val="21"/>
                    </w:rPr>
                    <w:t xml:space="preserve">, in partnership with FSA, recently launched their online, </w:t>
                  </w:r>
                  <w:hyperlink r:id="rId38" w:history="1">
                    <w:r>
                      <w:rPr>
                        <w:rStyle w:val="Hyperlink"/>
                        <w:rFonts w:ascii="Arial" w:hAnsi="Arial" w:cs="Arial"/>
                        <w:color w:val="1953CB"/>
                        <w:sz w:val="21"/>
                        <w:szCs w:val="21"/>
                      </w:rPr>
                      <w:t>educational hub</w:t>
                    </w:r>
                  </w:hyperlink>
                  <w:r>
                    <w:rPr>
                      <w:rFonts w:ascii="Arial" w:hAnsi="Arial" w:cs="Arial"/>
                      <w:color w:val="000000"/>
                      <w:sz w:val="21"/>
                      <w:szCs w:val="21"/>
                    </w:rPr>
                    <w:t xml:space="preserve"> – the FarmRaise | FSA Educational Hub – comprised of videos, tools and interactive resources that enable USDA cooperators and agricultural producers to learn about and access major FSA programs.    </w:t>
                  </w:r>
                </w:p>
                <w:p w14:paraId="70598912"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lastRenderedPageBreak/>
                    <w:t>A new addition to the hub, the ELAP Decision Tool helps eligible producers impacted by qualifying natural disasters and other eligible causes of loss better understand program eligibility and application requirements, learn about record-keeping and supporting loss documentation requirements and track the steps needed before applying for program benefits. The document generated by the ELAP Decision Tool can be used to support the ELAP application process, but it is not a program application. Producers will need to complete and submit the ELAP Application to their local FSA county office. Upon request, applicants may be asked to provide additional supporting documentation per the program requirements.    </w:t>
                  </w:r>
                </w:p>
                <w:p w14:paraId="35EC604A"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Through use of the ELAP Decision Tool, producers can segment by loss type (</w:t>
                  </w:r>
                  <w:proofErr w:type="gramStart"/>
                  <w:r>
                    <w:rPr>
                      <w:rFonts w:ascii="Arial" w:hAnsi="Arial" w:cs="Arial"/>
                      <w:color w:val="000000"/>
                      <w:sz w:val="21"/>
                      <w:szCs w:val="21"/>
                    </w:rPr>
                    <w:t>honey bee</w:t>
                  </w:r>
                  <w:proofErr w:type="gramEnd"/>
                  <w:r>
                    <w:rPr>
                      <w:rFonts w:ascii="Arial" w:hAnsi="Arial" w:cs="Arial"/>
                      <w:color w:val="000000"/>
                      <w:sz w:val="21"/>
                      <w:szCs w:val="21"/>
                    </w:rPr>
                    <w:t>, farm-raised fish and livestock). This enables easier navigation, as guided by the tool, to assistance available to meet specific disaster recovery needs. After entering the type of loss, identifying the loss condition and entering their inventory and loss information, producers are guided through a worksheet that helps identify required loss documentation —   documentation (i.e., pictures, receipts, truck logs, etc.) that can be uploaded through the ELAP tool and sent directly to the producer’s local FSA county office, or producers can provide a copy of the tool-generated worksheet summary document when they visit their local FSA county office to complete and submit the required ELAP application.  </w:t>
                  </w:r>
                </w:p>
                <w:p w14:paraId="4836CE53"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Additional FarmRaise Resources</w:t>
                  </w:r>
                  <w:r>
                    <w:rPr>
                      <w:rFonts w:ascii="Arial" w:hAnsi="Arial" w:cs="Arial"/>
                      <w:color w:val="000000"/>
                      <w:sz w:val="21"/>
                      <w:szCs w:val="21"/>
                    </w:rPr>
                    <w:t>   </w:t>
                  </w:r>
                </w:p>
                <w:p w14:paraId="79961F04"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The </w:t>
                  </w:r>
                  <w:hyperlink r:id="rId39" w:tgtFrame="_blank" w:history="1">
                    <w:r>
                      <w:rPr>
                        <w:rStyle w:val="Hyperlink"/>
                        <w:rFonts w:ascii="Arial" w:hAnsi="Arial" w:cs="Arial"/>
                        <w:color w:val="1953CB"/>
                        <w:sz w:val="21"/>
                        <w:szCs w:val="21"/>
                      </w:rPr>
                      <w:t>previously announced</w:t>
                    </w:r>
                  </w:hyperlink>
                  <w:r>
                    <w:rPr>
                      <w:rFonts w:ascii="Arial" w:hAnsi="Arial" w:cs="Arial"/>
                      <w:color w:val="000000"/>
                      <w:sz w:val="21"/>
                      <w:szCs w:val="21"/>
                    </w:rPr>
                    <w:t xml:space="preserve"> Livestock Indemnity Program (LIP) Decision Tool, also available through the  FarmRaise | FSA Educational Hub, assists livestock producers who suffered losses from eligible adverse weather events and other causes of loss as well as cooperators who are helping disaster-impacted livestock producers navigate available federal disaster assistance programs. The LIP Decision Tool gives producers guidance on what is needed to gather and submit required loss documentation, reducing the amount of time needed to complete applications and enabling FSA county office staff to deliver much-needed assistance faster. Using the LIP Decision Tool is not an application for benefits or a determination of eligibility.   </w:t>
                  </w:r>
                </w:p>
                <w:p w14:paraId="0F30C6A1"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In addition to the new ELAP Decision Tool and the LIP Decision Tool, the FarmRaise | FSA Educational Hub offers several, easily navigated farm loan programs how-to videos designed to introduce producers to FSA’s many farm loan programs options and guide them through the application process.   </w:t>
                  </w:r>
                </w:p>
                <w:p w14:paraId="5D40D0CC"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More FSA program resources and tools will continue to be added to the FarmRaise | FSA Educational Hub. Cooperators and agricultural producers are encouraged to visit the FarmRaise | FSA Educational Hub often to access all available educational resources.    </w:t>
                  </w:r>
                </w:p>
                <w:p w14:paraId="1A9718CC"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5557D1" w14:paraId="3F950593" w14:textId="77777777">
                    <w:trPr>
                      <w:jc w:val="center"/>
                    </w:trPr>
                    <w:tc>
                      <w:tcPr>
                        <w:tcW w:w="5000" w:type="pct"/>
                        <w:vAlign w:val="center"/>
                        <w:hideMark/>
                      </w:tcPr>
                      <w:p w14:paraId="319F1929" w14:textId="77777777" w:rsidR="005557D1" w:rsidRDefault="005557D1" w:rsidP="005557D1">
                        <w:pPr>
                          <w:jc w:val="center"/>
                          <w:rPr>
                            <w:rFonts w:eastAsia="Times New Roman"/>
                          </w:rPr>
                        </w:pPr>
                        <w:r>
                          <w:rPr>
                            <w:rFonts w:eastAsia="Times New Roman"/>
                          </w:rPr>
                          <w:pict w14:anchorId="366242D6">
                            <v:rect id="_x0000_i1033" style="width:468pt;height:1pt" o:hralign="center" o:hrstd="t" o:hrnoshade="t" o:hr="t" fillcolor="#aaa" stroked="f"/>
                          </w:pict>
                        </w:r>
                      </w:p>
                    </w:tc>
                  </w:tr>
                </w:tbl>
                <w:p w14:paraId="53039D69" w14:textId="77777777" w:rsidR="005557D1" w:rsidRDefault="005557D1">
                  <w:pPr>
                    <w:pStyle w:val="Heading1"/>
                    <w:spacing w:before="0" w:after="150"/>
                    <w:rPr>
                      <w:rFonts w:ascii="Arial" w:eastAsia="Times New Roman" w:hAnsi="Arial" w:cs="Arial"/>
                      <w:color w:val="000000"/>
                      <w:sz w:val="36"/>
                      <w:szCs w:val="36"/>
                    </w:rPr>
                  </w:pPr>
                  <w:bookmarkStart w:id="6" w:name="link_4"/>
                  <w:r>
                    <w:rPr>
                      <w:rFonts w:ascii="Arial" w:eastAsia="Times New Roman" w:hAnsi="Arial" w:cs="Arial"/>
                      <w:color w:val="000000"/>
                      <w:sz w:val="36"/>
                      <w:szCs w:val="36"/>
                    </w:rPr>
                    <w:t>Reminders for FSA Direct and Guaranteed Borrowers with Real Estate Security</w:t>
                  </w:r>
                  <w:bookmarkEnd w:id="6"/>
                </w:p>
                <w:p w14:paraId="4CBAAA26"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301E47F3" w14:textId="77777777" w:rsidR="005557D1" w:rsidRDefault="005557D1">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Leases of any kind</w:t>
                  </w:r>
                </w:p>
                <w:p w14:paraId="14BB0E72" w14:textId="77777777" w:rsidR="005557D1" w:rsidRDefault="005557D1">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Easements of any kind</w:t>
                  </w:r>
                </w:p>
                <w:p w14:paraId="6725E4BB" w14:textId="77777777" w:rsidR="005557D1" w:rsidRDefault="005557D1">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Subordinations</w:t>
                  </w:r>
                </w:p>
                <w:p w14:paraId="33C4D86A" w14:textId="77777777" w:rsidR="005557D1" w:rsidRDefault="005557D1">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Partial releases</w:t>
                  </w:r>
                </w:p>
                <w:p w14:paraId="21AF255D" w14:textId="77777777" w:rsidR="005557D1" w:rsidRDefault="005557D1">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Sales</w:t>
                  </w:r>
                </w:p>
                <w:p w14:paraId="573925DE"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Failure to meet or follow the requirements in the loan agreement, promissory note, and other security instruments could lead to nonmonetary default which could jeopardize your current and future loans.</w:t>
                  </w:r>
                </w:p>
                <w:p w14:paraId="466EA19F"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It is critical that borrowers keep an open line of communication with their FSA loan staff or guaranteed lender when it comes to changes in their operation. For more information on borrower responsibilities, read </w:t>
                  </w:r>
                  <w:hyperlink r:id="rId40" w:history="1">
                    <w:r>
                      <w:rPr>
                        <w:rStyle w:val="Hyperlink"/>
                        <w:rFonts w:ascii="Arial" w:hAnsi="Arial" w:cs="Arial"/>
                        <w:color w:val="1953CB"/>
                        <w:sz w:val="21"/>
                        <w:szCs w:val="21"/>
                      </w:rPr>
                      <w:t>Your FSA Farm Loan Compass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5557D1" w14:paraId="00659890" w14:textId="77777777">
                    <w:trPr>
                      <w:jc w:val="center"/>
                    </w:trPr>
                    <w:tc>
                      <w:tcPr>
                        <w:tcW w:w="5000" w:type="pct"/>
                        <w:vAlign w:val="center"/>
                        <w:hideMark/>
                      </w:tcPr>
                      <w:p w14:paraId="1D3B20CA" w14:textId="77777777" w:rsidR="005557D1" w:rsidRDefault="005557D1" w:rsidP="005557D1">
                        <w:pPr>
                          <w:jc w:val="center"/>
                          <w:rPr>
                            <w:rFonts w:eastAsia="Times New Roman"/>
                          </w:rPr>
                        </w:pPr>
                        <w:r>
                          <w:rPr>
                            <w:rFonts w:eastAsia="Times New Roman"/>
                          </w:rPr>
                          <w:pict w14:anchorId="72AAD2B2">
                            <v:rect id="_x0000_i1034" style="width:468pt;height:1pt" o:hralign="center" o:hrstd="t" o:hrnoshade="t" o:hr="t" fillcolor="#aaa" stroked="f"/>
                          </w:pict>
                        </w:r>
                      </w:p>
                    </w:tc>
                  </w:tr>
                </w:tbl>
                <w:p w14:paraId="549A821C" w14:textId="77777777" w:rsidR="005557D1" w:rsidRDefault="005557D1">
                  <w:pPr>
                    <w:pStyle w:val="Heading1"/>
                    <w:spacing w:before="0" w:after="150"/>
                    <w:rPr>
                      <w:rFonts w:ascii="Arial" w:eastAsia="Times New Roman" w:hAnsi="Arial" w:cs="Arial"/>
                      <w:color w:val="000000"/>
                      <w:sz w:val="36"/>
                      <w:szCs w:val="36"/>
                    </w:rPr>
                  </w:pPr>
                  <w:bookmarkStart w:id="7" w:name="link_2"/>
                  <w:r>
                    <w:rPr>
                      <w:rFonts w:ascii="Arial" w:eastAsia="Times New Roman" w:hAnsi="Arial" w:cs="Arial"/>
                      <w:color w:val="000000"/>
                      <w:sz w:val="36"/>
                      <w:szCs w:val="36"/>
                    </w:rPr>
                    <w:t>Ask the Expert: Customer Farm Records Mapping Q&amp;A with Gwen Uecker</w:t>
                  </w:r>
                  <w:bookmarkEnd w:id="7"/>
                </w:p>
                <w:p w14:paraId="467E560C"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In this Ask the Expert, Gwen Uecker answers a few questions about USDA’s farmers.gov customer portal. Gwen serves as the Team Lead for the Program Delivery Division (PDD), Common Processes Branch for the Deputy Administrator of Farm Program within Farm Service Agency (FSA). She helps lead PDD’s effort to provide personalized customer information via farmers.gov.</w:t>
                  </w:r>
                </w:p>
                <w:p w14:paraId="77B7E578"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A farmers.gov account provides self-service opportunities to FSA and Natural Resources Conservation Service (NRCS) customers via a secure authenticated access process.</w:t>
                  </w:r>
                </w:p>
                <w:p w14:paraId="64EB2800" w14:textId="77777777" w:rsidR="005557D1" w:rsidRDefault="005557D1">
                  <w:pPr>
                    <w:spacing w:before="150" w:after="225"/>
                    <w:rPr>
                      <w:rFonts w:ascii="Arial" w:hAnsi="Arial" w:cs="Arial"/>
                      <w:color w:val="000000"/>
                      <w:sz w:val="21"/>
                      <w:szCs w:val="21"/>
                    </w:rPr>
                  </w:pPr>
                  <w:r>
                    <w:rPr>
                      <w:rStyle w:val="Strong"/>
                      <w:rFonts w:ascii="Arial" w:hAnsi="Arial" w:cs="Arial"/>
                      <w:color w:val="000000"/>
                      <w:sz w:val="21"/>
                      <w:szCs w:val="21"/>
                    </w:rPr>
                    <w:t>What is the value of Customer Farm Records Mapping and why should producers use farmers.gov?</w:t>
                  </w:r>
                </w:p>
                <w:p w14:paraId="2C6A6822"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Customer Farm Records Mapping (</w:t>
                  </w:r>
                  <w:proofErr w:type="spellStart"/>
                  <w:r>
                    <w:rPr>
                      <w:rFonts w:ascii="Arial" w:hAnsi="Arial" w:cs="Arial"/>
                      <w:color w:val="000000"/>
                      <w:sz w:val="21"/>
                      <w:szCs w:val="21"/>
                    </w:rPr>
                    <w:t>cFRM</w:t>
                  </w:r>
                  <w:proofErr w:type="spellEnd"/>
                  <w:r>
                    <w:rPr>
                      <w:rFonts w:ascii="Arial" w:hAnsi="Arial" w:cs="Arial"/>
                      <w:color w:val="000000"/>
                      <w:sz w:val="21"/>
                      <w:szCs w:val="21"/>
                    </w:rPr>
                    <w:t>) provides you with self-help options and access to FSA data from home 24/7. For example, you do not have to wait for FSA to mail out maps for acreage reporting or make a special trip to the office to pick up your maps. You can print farm tract maps directly from farmers.gov.</w:t>
                  </w:r>
                </w:p>
                <w:p w14:paraId="0929BBEB"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New features include the ability to import precision agriculture planting boundaries and create labels containing crop information that can be printed on-farm tract maps. The maps can then be provided to FSA at the local USDA Service Center for completing the annual crop acreage report. You can use the draw tools to determine acres in a drawn area. The drawn area can be printed on a map and provided to the Service Center, a third party such as a chemical applicator, or exported as a feature file for use in other geospatial applications.</w:t>
                  </w:r>
                </w:p>
                <w:p w14:paraId="211AD880"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 xml:space="preserve">In addition, you can “Switch Profile” to view </w:t>
                  </w:r>
                  <w:proofErr w:type="spellStart"/>
                  <w:r>
                    <w:rPr>
                      <w:rFonts w:ascii="Arial" w:hAnsi="Arial" w:cs="Arial"/>
                      <w:color w:val="000000"/>
                      <w:sz w:val="21"/>
                      <w:szCs w:val="21"/>
                    </w:rPr>
                    <w:t>cFRM</w:t>
                  </w:r>
                  <w:proofErr w:type="spellEnd"/>
                  <w:r>
                    <w:rPr>
                      <w:rFonts w:ascii="Arial" w:hAnsi="Arial" w:cs="Arial"/>
                      <w:color w:val="000000"/>
                      <w:sz w:val="21"/>
                      <w:szCs w:val="21"/>
                    </w:rPr>
                    <w:t xml:space="preserve"> data for individuals or entities you are authorized to act on behalf of. This means you can view and print maps for your entity’s farms. Producers can also view and print farm records details, including base and yield information (FSA-156EZ).</w:t>
                  </w:r>
                </w:p>
                <w:p w14:paraId="1DF06DD6"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The FSA Farm Records Mapping page is accessed by clicking the blue “View Farm Records” button from the farmers.gov LAND tab.</w:t>
                  </w:r>
                </w:p>
                <w:p w14:paraId="2BB25B39"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lastRenderedPageBreak/>
                    <w:t xml:space="preserve">To read the full blog visit </w:t>
                  </w:r>
                  <w:hyperlink r:id="rId41" w:history="1">
                    <w:r>
                      <w:rPr>
                        <w:rStyle w:val="Hyperlink"/>
                        <w:rFonts w:ascii="Arial" w:hAnsi="Arial" w:cs="Arial"/>
                        <w:color w:val="1953CB"/>
                        <w:sz w:val="21"/>
                        <w:szCs w:val="21"/>
                      </w:rPr>
                      <w:t>Ask the Expert: Customer Farm Records Mapping Q&amp;A with Gwen Uecker | Farmers.gov</w:t>
                    </w:r>
                  </w:hyperlink>
                </w:p>
                <w:tbl>
                  <w:tblPr>
                    <w:tblW w:w="5000" w:type="pct"/>
                    <w:jc w:val="center"/>
                    <w:tblCellMar>
                      <w:left w:w="0" w:type="dxa"/>
                      <w:right w:w="0" w:type="dxa"/>
                    </w:tblCellMar>
                    <w:tblLook w:val="04A0" w:firstRow="1" w:lastRow="0" w:firstColumn="1" w:lastColumn="0" w:noHBand="0" w:noVBand="1"/>
                  </w:tblPr>
                  <w:tblGrid>
                    <w:gridCol w:w="8760"/>
                  </w:tblGrid>
                  <w:tr w:rsidR="005557D1" w14:paraId="7D375336" w14:textId="77777777">
                    <w:trPr>
                      <w:jc w:val="center"/>
                    </w:trPr>
                    <w:tc>
                      <w:tcPr>
                        <w:tcW w:w="5000" w:type="pct"/>
                        <w:vAlign w:val="center"/>
                        <w:hideMark/>
                      </w:tcPr>
                      <w:p w14:paraId="74626130" w14:textId="77777777" w:rsidR="005557D1" w:rsidRDefault="005557D1" w:rsidP="005557D1">
                        <w:pPr>
                          <w:jc w:val="center"/>
                          <w:rPr>
                            <w:rFonts w:eastAsia="Times New Roman"/>
                          </w:rPr>
                        </w:pPr>
                        <w:r>
                          <w:rPr>
                            <w:rFonts w:eastAsia="Times New Roman"/>
                          </w:rPr>
                          <w:pict w14:anchorId="1E61F765">
                            <v:rect id="_x0000_i1035" style="width:468pt;height:1pt" o:hralign="center" o:hrstd="t" o:hrnoshade="t" o:hr="t" fillcolor="#aaa" stroked="f"/>
                          </w:pict>
                        </w:r>
                      </w:p>
                    </w:tc>
                  </w:tr>
                </w:tbl>
                <w:p w14:paraId="4E804AA8" w14:textId="77777777" w:rsidR="005557D1" w:rsidRDefault="005557D1">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5557D1" w14:paraId="26386FA2" w14:textId="77777777">
              <w:trPr>
                <w:jc w:val="center"/>
              </w:trPr>
              <w:tc>
                <w:tcPr>
                  <w:tcW w:w="5000" w:type="pct"/>
                  <w:shd w:val="clear" w:color="auto" w:fill="FFFFFF"/>
                  <w:vAlign w:val="center"/>
                  <w:hideMark/>
                </w:tcPr>
                <w:p w14:paraId="2F0D245A" w14:textId="77777777" w:rsidR="005557D1" w:rsidRDefault="005557D1">
                  <w:pPr>
                    <w:rPr>
                      <w:rFonts w:ascii="Arial" w:hAnsi="Arial" w:cs="Arial"/>
                      <w:color w:val="000000"/>
                      <w:sz w:val="21"/>
                      <w:szCs w:val="21"/>
                    </w:rPr>
                  </w:pPr>
                </w:p>
              </w:tc>
            </w:tr>
            <w:tr w:rsidR="005557D1" w14:paraId="6A4CDC12"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5557D1" w14:paraId="72B27801" w14:textId="77777777">
                    <w:tc>
                      <w:tcPr>
                        <w:tcW w:w="0" w:type="auto"/>
                        <w:vAlign w:val="center"/>
                        <w:hideMark/>
                      </w:tcPr>
                      <w:p w14:paraId="5E1F52A5" w14:textId="1E40ED53" w:rsidR="005557D1" w:rsidRDefault="005557D1">
                        <w:pPr>
                          <w:jc w:val="center"/>
                          <w:rPr>
                            <w:rFonts w:eastAsia="Times New Roman"/>
                          </w:rPr>
                        </w:pPr>
                        <w:r>
                          <w:rPr>
                            <w:rFonts w:eastAsia="Times New Roman"/>
                            <w:noProof/>
                          </w:rPr>
                          <w:drawing>
                            <wp:inline distT="0" distB="0" distL="0" distR="0" wp14:anchorId="2F5C9391" wp14:editId="36A976D7">
                              <wp:extent cx="514350" cy="476250"/>
                              <wp:effectExtent l="0" t="0" r="0" b="0"/>
                              <wp:docPr id="1717082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43B2A610" w14:textId="77777777" w:rsidR="005557D1" w:rsidRDefault="005557D1">
                  <w:pPr>
                    <w:pStyle w:val="Heading1"/>
                    <w:spacing w:before="0" w:after="15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37999CA3" w14:textId="77777777" w:rsidR="005557D1" w:rsidRDefault="005557D1">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1B1AF77A"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5557D1" w14:paraId="62BD026A" w14:textId="77777777">
                    <w:tc>
                      <w:tcPr>
                        <w:tcW w:w="2500" w:type="pct"/>
                        <w:tcMar>
                          <w:top w:w="15" w:type="dxa"/>
                          <w:left w:w="15" w:type="dxa"/>
                          <w:bottom w:w="15" w:type="dxa"/>
                          <w:right w:w="15" w:type="dxa"/>
                        </w:tcMar>
                        <w:vAlign w:val="center"/>
                        <w:hideMark/>
                      </w:tcPr>
                      <w:p w14:paraId="7494CA20" w14:textId="77777777" w:rsidR="005557D1" w:rsidRDefault="005557D1">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0B1B206B"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Sherry Hamel, 207-990-9140</w:t>
                        </w:r>
                      </w:p>
                      <w:p w14:paraId="2AB766D7"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43" w:history="1">
                          <w:r>
                            <w:rPr>
                              <w:rStyle w:val="Hyperlink"/>
                              <w:rFonts w:ascii="Arial" w:hAnsi="Arial" w:cs="Arial"/>
                              <w:sz w:val="21"/>
                              <w:szCs w:val="21"/>
                            </w:rPr>
                            <w:t>sherry.hamel@usda.gov</w:t>
                          </w:r>
                        </w:hyperlink>
                      </w:p>
                      <w:p w14:paraId="58F101E6"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4"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30E2AC72"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w:t>
                        </w:r>
                      </w:p>
                      <w:p w14:paraId="02FE6DBB" w14:textId="77777777" w:rsidR="005557D1" w:rsidRDefault="005557D1">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75C44A04"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Matt Walker, 207- 990-9585</w:t>
                        </w:r>
                      </w:p>
                      <w:p w14:paraId="0658664F"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45" w:history="1">
                          <w:r>
                            <w:rPr>
                              <w:rStyle w:val="Hyperlink"/>
                              <w:rFonts w:ascii="Arial" w:hAnsi="Arial" w:cs="Arial"/>
                              <w:color w:val="FFFFFF"/>
                              <w:sz w:val="21"/>
                              <w:szCs w:val="21"/>
                            </w:rPr>
                            <w:t>matt.walker@usda.gov</w:t>
                          </w:r>
                        </w:hyperlink>
                      </w:p>
                      <w:p w14:paraId="085989A5"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6" w:history="1">
                          <w:r>
                            <w:rPr>
                              <w:rStyle w:val="Hyperlink"/>
                              <w:rFonts w:ascii="Arial" w:hAnsi="Arial" w:cs="Arial"/>
                              <w:color w:val="FFFFFF"/>
                              <w:sz w:val="21"/>
                              <w:szCs w:val="21"/>
                            </w:rPr>
                            <w:t>www.me.nrcs.usda.gov</w:t>
                          </w:r>
                        </w:hyperlink>
                      </w:p>
                      <w:p w14:paraId="6E02211B"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w:t>
                        </w:r>
                      </w:p>
                    </w:tc>
                  </w:tr>
                  <w:tr w:rsidR="005557D1" w14:paraId="506C98B5" w14:textId="77777777">
                    <w:tc>
                      <w:tcPr>
                        <w:tcW w:w="2500" w:type="pct"/>
                        <w:tcMar>
                          <w:top w:w="15" w:type="dxa"/>
                          <w:left w:w="15" w:type="dxa"/>
                          <w:bottom w:w="15" w:type="dxa"/>
                          <w:right w:w="15" w:type="dxa"/>
                        </w:tcMar>
                        <w:vAlign w:val="center"/>
                        <w:hideMark/>
                      </w:tcPr>
                      <w:p w14:paraId="08129539" w14:textId="77777777" w:rsidR="005557D1" w:rsidRDefault="005557D1">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BF350B9" w14:textId="77777777" w:rsidR="005557D1" w:rsidRDefault="005557D1">
                        <w:pPr>
                          <w:rPr>
                            <w:rFonts w:eastAsia="Times New Roman"/>
                          </w:rPr>
                        </w:pPr>
                        <w:r>
                          <w:rPr>
                            <w:rFonts w:eastAsia="Times New Roman"/>
                          </w:rPr>
                          <w:t> </w:t>
                        </w:r>
                      </w:p>
                    </w:tc>
                  </w:tr>
                  <w:tr w:rsidR="005557D1" w14:paraId="736E8EED" w14:textId="77777777">
                    <w:tc>
                      <w:tcPr>
                        <w:tcW w:w="2500" w:type="pct"/>
                        <w:tcMar>
                          <w:top w:w="15" w:type="dxa"/>
                          <w:left w:w="15" w:type="dxa"/>
                          <w:bottom w:w="15" w:type="dxa"/>
                          <w:right w:w="15" w:type="dxa"/>
                        </w:tcMar>
                        <w:vAlign w:val="center"/>
                        <w:hideMark/>
                      </w:tcPr>
                      <w:p w14:paraId="712B26E0" w14:textId="77777777" w:rsidR="005557D1" w:rsidRDefault="005557D1">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F7F5863" w14:textId="77777777" w:rsidR="005557D1" w:rsidRDefault="005557D1">
                        <w:pPr>
                          <w:rPr>
                            <w:rFonts w:eastAsia="Times New Roman"/>
                          </w:rPr>
                        </w:pPr>
                        <w:r>
                          <w:rPr>
                            <w:rFonts w:eastAsia="Times New Roman"/>
                          </w:rPr>
                          <w:t> </w:t>
                        </w:r>
                      </w:p>
                    </w:tc>
                  </w:tr>
                  <w:tr w:rsidR="005557D1" w14:paraId="3A472F1F" w14:textId="77777777">
                    <w:tc>
                      <w:tcPr>
                        <w:tcW w:w="2500" w:type="pct"/>
                        <w:tcMar>
                          <w:top w:w="15" w:type="dxa"/>
                          <w:left w:w="15" w:type="dxa"/>
                          <w:bottom w:w="15" w:type="dxa"/>
                          <w:right w:w="15" w:type="dxa"/>
                        </w:tcMar>
                        <w:vAlign w:val="center"/>
                        <w:hideMark/>
                      </w:tcPr>
                      <w:p w14:paraId="736E0671" w14:textId="77777777" w:rsidR="005557D1" w:rsidRDefault="005557D1">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EFA1010" w14:textId="77777777" w:rsidR="005557D1" w:rsidRDefault="005557D1">
                        <w:pPr>
                          <w:rPr>
                            <w:rFonts w:eastAsia="Times New Roman"/>
                          </w:rPr>
                        </w:pPr>
                        <w:r>
                          <w:rPr>
                            <w:rFonts w:eastAsia="Times New Roman"/>
                          </w:rPr>
                          <w:t> </w:t>
                        </w:r>
                      </w:p>
                    </w:tc>
                  </w:tr>
                </w:tbl>
                <w:p w14:paraId="57E79506" w14:textId="77777777" w:rsidR="005557D1" w:rsidRDefault="005557D1">
                  <w:pPr>
                    <w:spacing w:before="150" w:after="225"/>
                    <w:rPr>
                      <w:rFonts w:ascii="Arial" w:hAnsi="Arial" w:cs="Arial"/>
                      <w:color w:val="FFFFFF"/>
                      <w:sz w:val="21"/>
                      <w:szCs w:val="21"/>
                    </w:rPr>
                  </w:pPr>
                  <w:r>
                    <w:rPr>
                      <w:rFonts w:ascii="Arial" w:hAnsi="Arial" w:cs="Arial"/>
                      <w:color w:val="FFFFFF"/>
                      <w:sz w:val="21"/>
                      <w:szCs w:val="21"/>
                    </w:rPr>
                    <w:t> </w:t>
                  </w:r>
                </w:p>
              </w:tc>
            </w:tr>
          </w:tbl>
          <w:p w14:paraId="21A39707" w14:textId="77777777" w:rsidR="005557D1" w:rsidRDefault="005557D1">
            <w:pPr>
              <w:jc w:val="center"/>
              <w:rPr>
                <w:rFonts w:ascii="Times New Roman" w:eastAsia="Times New Roman" w:hAnsi="Times New Roman" w:cs="Times New Roman"/>
                <w:sz w:val="20"/>
                <w:szCs w:val="20"/>
              </w:rPr>
            </w:pPr>
          </w:p>
        </w:tc>
      </w:tr>
    </w:tbl>
    <w:p w14:paraId="76DE24C5"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A33"/>
    <w:multiLevelType w:val="multilevel"/>
    <w:tmpl w:val="DE40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F31A6"/>
    <w:multiLevelType w:val="multilevel"/>
    <w:tmpl w:val="E830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0D7C"/>
    <w:multiLevelType w:val="multilevel"/>
    <w:tmpl w:val="FC5C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E40AF"/>
    <w:multiLevelType w:val="multilevel"/>
    <w:tmpl w:val="6D142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4889877">
    <w:abstractNumId w:val="0"/>
    <w:lvlOverride w:ilvl="0"/>
    <w:lvlOverride w:ilvl="1"/>
    <w:lvlOverride w:ilvl="2"/>
    <w:lvlOverride w:ilvl="3"/>
    <w:lvlOverride w:ilvl="4"/>
    <w:lvlOverride w:ilvl="5"/>
    <w:lvlOverride w:ilvl="6"/>
    <w:lvlOverride w:ilvl="7"/>
    <w:lvlOverride w:ilvl="8"/>
  </w:num>
  <w:num w:numId="2" w16cid:durableId="871071701">
    <w:abstractNumId w:val="1"/>
    <w:lvlOverride w:ilvl="0"/>
    <w:lvlOverride w:ilvl="1"/>
    <w:lvlOverride w:ilvl="2"/>
    <w:lvlOverride w:ilvl="3"/>
    <w:lvlOverride w:ilvl="4"/>
    <w:lvlOverride w:ilvl="5"/>
    <w:lvlOverride w:ilvl="6"/>
    <w:lvlOverride w:ilvl="7"/>
    <w:lvlOverride w:ilvl="8"/>
  </w:num>
  <w:num w:numId="3" w16cid:durableId="2082091885">
    <w:abstractNumId w:val="2"/>
    <w:lvlOverride w:ilvl="0"/>
    <w:lvlOverride w:ilvl="1"/>
    <w:lvlOverride w:ilvl="2"/>
    <w:lvlOverride w:ilvl="3"/>
    <w:lvlOverride w:ilvl="4"/>
    <w:lvlOverride w:ilvl="5"/>
    <w:lvlOverride w:ilvl="6"/>
    <w:lvlOverride w:ilvl="7"/>
    <w:lvlOverride w:ilvl="8"/>
  </w:num>
  <w:num w:numId="4" w16cid:durableId="12605373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D1"/>
    <w:rsid w:val="00057CFC"/>
    <w:rsid w:val="005557D1"/>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A5F51"/>
  <w15:chartTrackingRefBased/>
  <w15:docId w15:val="{39A23A99-F26D-435E-A5AA-B68F21FE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D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55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7D1"/>
    <w:rPr>
      <w:rFonts w:eastAsiaTheme="majorEastAsia" w:cstheme="majorBidi"/>
      <w:color w:val="272727" w:themeColor="text1" w:themeTint="D8"/>
    </w:rPr>
  </w:style>
  <w:style w:type="paragraph" w:styleId="Title">
    <w:name w:val="Title"/>
    <w:basedOn w:val="Normal"/>
    <w:next w:val="Normal"/>
    <w:link w:val="TitleChar"/>
    <w:uiPriority w:val="10"/>
    <w:qFormat/>
    <w:rsid w:val="00555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7D1"/>
    <w:pPr>
      <w:spacing w:before="160"/>
      <w:jc w:val="center"/>
    </w:pPr>
    <w:rPr>
      <w:i/>
      <w:iCs/>
      <w:color w:val="404040" w:themeColor="text1" w:themeTint="BF"/>
    </w:rPr>
  </w:style>
  <w:style w:type="character" w:customStyle="1" w:styleId="QuoteChar">
    <w:name w:val="Quote Char"/>
    <w:basedOn w:val="DefaultParagraphFont"/>
    <w:link w:val="Quote"/>
    <w:uiPriority w:val="29"/>
    <w:rsid w:val="005557D1"/>
    <w:rPr>
      <w:i/>
      <w:iCs/>
      <w:color w:val="404040" w:themeColor="text1" w:themeTint="BF"/>
    </w:rPr>
  </w:style>
  <w:style w:type="paragraph" w:styleId="ListParagraph">
    <w:name w:val="List Paragraph"/>
    <w:basedOn w:val="Normal"/>
    <w:uiPriority w:val="34"/>
    <w:qFormat/>
    <w:rsid w:val="005557D1"/>
    <w:pPr>
      <w:ind w:left="720"/>
      <w:contextualSpacing/>
    </w:pPr>
  </w:style>
  <w:style w:type="character" w:styleId="IntenseEmphasis">
    <w:name w:val="Intense Emphasis"/>
    <w:basedOn w:val="DefaultParagraphFont"/>
    <w:uiPriority w:val="21"/>
    <w:qFormat/>
    <w:rsid w:val="005557D1"/>
    <w:rPr>
      <w:i/>
      <w:iCs/>
      <w:color w:val="0F4761" w:themeColor="accent1" w:themeShade="BF"/>
    </w:rPr>
  </w:style>
  <w:style w:type="paragraph" w:styleId="IntenseQuote">
    <w:name w:val="Intense Quote"/>
    <w:basedOn w:val="Normal"/>
    <w:next w:val="Normal"/>
    <w:link w:val="IntenseQuoteChar"/>
    <w:uiPriority w:val="30"/>
    <w:qFormat/>
    <w:rsid w:val="00555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7D1"/>
    <w:rPr>
      <w:i/>
      <w:iCs/>
      <w:color w:val="0F4761" w:themeColor="accent1" w:themeShade="BF"/>
    </w:rPr>
  </w:style>
  <w:style w:type="character" w:styleId="IntenseReference">
    <w:name w:val="Intense Reference"/>
    <w:basedOn w:val="DefaultParagraphFont"/>
    <w:uiPriority w:val="32"/>
    <w:qFormat/>
    <w:rsid w:val="005557D1"/>
    <w:rPr>
      <w:b/>
      <w:bCs/>
      <w:smallCaps/>
      <w:color w:val="0F4761" w:themeColor="accent1" w:themeShade="BF"/>
      <w:spacing w:val="5"/>
    </w:rPr>
  </w:style>
  <w:style w:type="character" w:styleId="Hyperlink">
    <w:name w:val="Hyperlink"/>
    <w:basedOn w:val="DefaultParagraphFont"/>
    <w:uiPriority w:val="99"/>
    <w:semiHidden/>
    <w:unhideWhenUsed/>
    <w:rsid w:val="005557D1"/>
    <w:rPr>
      <w:color w:val="0000FF"/>
      <w:u w:val="single"/>
    </w:rPr>
  </w:style>
  <w:style w:type="character" w:styleId="Strong">
    <w:name w:val="Strong"/>
    <w:basedOn w:val="DefaultParagraphFont"/>
    <w:uiPriority w:val="22"/>
    <w:qFormat/>
    <w:rsid w:val="005557D1"/>
    <w:rPr>
      <w:b/>
      <w:bCs/>
    </w:rPr>
  </w:style>
  <w:style w:type="character" w:styleId="Emphasis">
    <w:name w:val="Emphasis"/>
    <w:basedOn w:val="DefaultParagraphFont"/>
    <w:uiPriority w:val="20"/>
    <w:qFormat/>
    <w:rsid w:val="005557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133">
      <w:bodyDiv w:val="1"/>
      <w:marLeft w:val="0"/>
      <w:marRight w:val="0"/>
      <w:marTop w:val="0"/>
      <w:marBottom w:val="0"/>
      <w:divBdr>
        <w:top w:val="none" w:sz="0" w:space="0" w:color="auto"/>
        <w:left w:val="none" w:sz="0" w:space="0" w:color="auto"/>
        <w:bottom w:val="none" w:sz="0" w:space="0" w:color="auto"/>
        <w:right w:val="none" w:sz="0" w:space="0" w:color="auto"/>
      </w:divBdr>
      <w:divsChild>
        <w:div w:id="779184753">
          <w:marLeft w:val="0"/>
          <w:marRight w:val="0"/>
          <w:marTop w:val="300"/>
          <w:marBottom w:val="300"/>
          <w:divBdr>
            <w:top w:val="none" w:sz="0" w:space="0" w:color="auto"/>
            <w:left w:val="none" w:sz="0" w:space="0" w:color="auto"/>
            <w:bottom w:val="none" w:sz="0" w:space="0" w:color="auto"/>
            <w:right w:val="none" w:sz="0" w:space="0" w:color="auto"/>
          </w:divBdr>
        </w:div>
        <w:div w:id="970092987">
          <w:marLeft w:val="0"/>
          <w:marRight w:val="0"/>
          <w:marTop w:val="300"/>
          <w:marBottom w:val="300"/>
          <w:divBdr>
            <w:top w:val="none" w:sz="0" w:space="0" w:color="auto"/>
            <w:left w:val="none" w:sz="0" w:space="0" w:color="auto"/>
            <w:bottom w:val="none" w:sz="0" w:space="0" w:color="auto"/>
            <w:right w:val="none" w:sz="0" w:space="0" w:color="auto"/>
          </w:divBdr>
        </w:div>
        <w:div w:id="1457677918">
          <w:marLeft w:val="0"/>
          <w:marRight w:val="0"/>
          <w:marTop w:val="300"/>
          <w:marBottom w:val="300"/>
          <w:divBdr>
            <w:top w:val="none" w:sz="0" w:space="0" w:color="auto"/>
            <w:left w:val="none" w:sz="0" w:space="0" w:color="auto"/>
            <w:bottom w:val="none" w:sz="0" w:space="0" w:color="auto"/>
            <w:right w:val="none" w:sz="0" w:space="0" w:color="auto"/>
          </w:divBdr>
        </w:div>
        <w:div w:id="1012534282">
          <w:marLeft w:val="0"/>
          <w:marRight w:val="0"/>
          <w:marTop w:val="300"/>
          <w:marBottom w:val="300"/>
          <w:divBdr>
            <w:top w:val="none" w:sz="0" w:space="0" w:color="auto"/>
            <w:left w:val="none" w:sz="0" w:space="0" w:color="auto"/>
            <w:bottom w:val="none" w:sz="0" w:space="0" w:color="auto"/>
            <w:right w:val="none" w:sz="0" w:space="0" w:color="auto"/>
          </w:divBdr>
        </w:div>
        <w:div w:id="28334458">
          <w:marLeft w:val="0"/>
          <w:marRight w:val="0"/>
          <w:marTop w:val="300"/>
          <w:marBottom w:val="300"/>
          <w:divBdr>
            <w:top w:val="none" w:sz="0" w:space="0" w:color="auto"/>
            <w:left w:val="none" w:sz="0" w:space="0" w:color="auto"/>
            <w:bottom w:val="none" w:sz="0" w:space="0" w:color="auto"/>
            <w:right w:val="none" w:sz="0" w:space="0" w:color="auto"/>
          </w:divBdr>
        </w:div>
        <w:div w:id="15276279">
          <w:marLeft w:val="0"/>
          <w:marRight w:val="0"/>
          <w:marTop w:val="300"/>
          <w:marBottom w:val="300"/>
          <w:divBdr>
            <w:top w:val="none" w:sz="0" w:space="0" w:color="auto"/>
            <w:left w:val="none" w:sz="0" w:space="0" w:color="auto"/>
            <w:bottom w:val="none" w:sz="0" w:space="0" w:color="auto"/>
            <w:right w:val="none" w:sz="0" w:space="0" w:color="auto"/>
          </w:divBdr>
        </w:div>
        <w:div w:id="446707077">
          <w:marLeft w:val="0"/>
          <w:marRight w:val="0"/>
          <w:marTop w:val="300"/>
          <w:marBottom w:val="300"/>
          <w:divBdr>
            <w:top w:val="none" w:sz="0" w:space="0" w:color="auto"/>
            <w:left w:val="none" w:sz="0" w:space="0" w:color="auto"/>
            <w:bottom w:val="none" w:sz="0" w:space="0" w:color="auto"/>
            <w:right w:val="none" w:sz="0" w:space="0" w:color="auto"/>
          </w:divBdr>
        </w:div>
        <w:div w:id="227233869">
          <w:marLeft w:val="0"/>
          <w:marRight w:val="0"/>
          <w:marTop w:val="300"/>
          <w:marBottom w:val="300"/>
          <w:divBdr>
            <w:top w:val="none" w:sz="0" w:space="0" w:color="auto"/>
            <w:left w:val="none" w:sz="0" w:space="0" w:color="auto"/>
            <w:bottom w:val="none" w:sz="0" w:space="0" w:color="auto"/>
            <w:right w:val="none" w:sz="0" w:space="0" w:color="auto"/>
          </w:divBdr>
        </w:div>
        <w:div w:id="1671789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agdaily.com%2Ffeatures%2Fsweet-jones-farms-raising-food-family-and-new-farmers%2F%3Futm_medium%3Demail%26utm_source%3Dgovdelivery&amp;data=05%7C02%7Cmaryanne.coffin%40usda.gov%7C8cbb5c8d133d47c4da0e08dc8b12accd%7Ced5b36e701ee4ebc867ee03cfa0d4697%7C1%7C0%7C638538159545582106%7CUnknown%7CTWFpbGZsb3d8eyJWIjoiMC4wLjAwMDAiLCJQIjoiV2luMzIiLCJBTiI6Ik1haWwiLCJXVCI6Mn0%3D%7C0%7C%7C%7C&amp;sdata=AE2U7K8Y38BhenjK7moBhw1eHlBh6u0ziKIdRl0SSLw%3D&amp;reserved=0" TargetMode="External"/><Relationship Id="rId18" Type="http://schemas.openxmlformats.org/officeDocument/2006/relationships/image" Target="media/image2.jpeg"/><Relationship Id="rId26" Type="http://schemas.openxmlformats.org/officeDocument/2006/relationships/hyperlink" Target="https://gcc02.safelinks.protection.outlook.com/?url=https%3A%2F%2Fwww.ams.usda.gov%2Fabout-ams%2Fprograms-offices%2Fnational-organic-program%3Futm_medium%3Demail%26utm_source%3Dgovdelivery&amp;data=05%7C02%7Cmaryanne.coffin%40usda.gov%7C8cbb5c8d133d47c4da0e08dc8b12accd%7Ced5b36e701ee4ebc867ee03cfa0d4697%7C1%7C0%7C638538159545632218%7CUnknown%7CTWFpbGZsb3d8eyJWIjoiMC4wLjAwMDAiLCJQIjoiV2luMzIiLCJBTiI6Ik1haWwiLCJXVCI6Mn0%3D%7C0%7C%7C%7C&amp;sdata=25pgCDP5Q03i18M5iyVPF%2FJA8ezHIF8rnoPmGzk3QkU%3D&amp;reserved=0" TargetMode="External"/><Relationship Id="rId39" Type="http://schemas.openxmlformats.org/officeDocument/2006/relationships/hyperlink" Target="https://gcc02.safelinks.protection.outlook.com/?url=https%3A%2F%2Fwww.fsa.usda.gov%2Fnews-room%2Fnews-releases%2F2024%2Fusda-partners-with-farmraise-to-offer-educational-tools-and-resources-to-promote-financial-access-and-equity-for-agricultural-producers%3Futm_medium%3Demail%26utm_source%3Dgovdelivery%23%3A~%3Atext%3DThe%2520partnership%2520between%2520FarmRaise%252C%2520Inc%2Cproducers%2520with%2520disabilities%252C%2520and%2520veterans.&amp;data=05%7C02%7Cmaryanne.coffin%40usda.gov%7C8cbb5c8d133d47c4da0e08dc8b12accd%7Ced5b36e701ee4ebc867ee03cfa0d4697%7C1%7C0%7C638538159545674060%7CUnknown%7CTWFpbGZsb3d8eyJWIjoiMC4wLjAwMDAiLCJQIjoiV2luMzIiLCJBTiI6Ik1haWwiLCJXVCI6Mn0%3D%7C0%7C%7C%7C&amp;sdata=ztbVeXsBR0YgByRMOP2y3450pJTcEjtSNccBcVZNlKE%3D&amp;reserved=0" TargetMode="External"/><Relationship Id="rId21" Type="http://schemas.openxmlformats.org/officeDocument/2006/relationships/hyperlink" Target="https://gcc02.safelinks.protection.outlook.com/?url=https%3A%2F%2Fwww.rma.usda.gov%2FTopics%2FConservation%3Futm_medium%3Demail%26utm_source%3Dgovdelivery&amp;data=05%7C02%7Cmaryanne.coffin%40usda.gov%7C8cbb5c8d133d47c4da0e08dc8b12accd%7Ced5b36e701ee4ebc867ee03cfa0d4697%7C1%7C0%7C638538159545611069%7CUnknown%7CTWFpbGZsb3d8eyJWIjoiMC4wLjAwMDAiLCJQIjoiV2luMzIiLCJBTiI6Ik1haWwiLCJXVCI6Mn0%3D%7C0%7C%7C%7C&amp;sdata=dMqGjtAysDCEq7qY1tpPrr7oTRlRTOU63NgNqqwaJ%2BQ%3D&amp;reserved=0" TargetMode="External"/><Relationship Id="rId34" Type="http://schemas.openxmlformats.org/officeDocument/2006/relationships/hyperlink" Target="https://gcc02.safelinks.protection.outlook.com/?url=http%3A%2F%2Fwww.fsa.usda.gov%2Fmicroloans%3Futm_medium%3Demail%26utm_source%3Dgovdelivery&amp;data=05%7C02%7Cmaryanne.coffin%40usda.gov%7C8cbb5c8d133d47c4da0e08dc8b12accd%7Ced5b36e701ee4ebc867ee03cfa0d4697%7C1%7C0%7C638538159545648090%7CUnknown%7CTWFpbGZsb3d8eyJWIjoiMC4wLjAwMDAiLCJQIjoiV2luMzIiLCJBTiI6Ik1haWwiLCJXVCI6Mn0%3D%7C0%7C%7C%7C&amp;sdata=5UtsAatpk1Y7Cp9G2AoAiO4VjzR7daz6dxSGt3fqh5w%3D&amp;reserved=0"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hyperlink" Target="https://gcc02.safelinks.protection.outlook.com/?url=https%3A%2F%2Fwww.nrcs.usda.gov%2Fwps%2Fportal%2Fnrcs%2Fsite%2Fnational%2Fhome%2F%3Futm_medium%3Demail%26utm_source%3Dgovdelivery&amp;data=05%7C02%7Cmaryanne.coffin%40usda.gov%7C8cbb5c8d133d47c4da0e08dc8b12accd%7Ced5b36e701ee4ebc867ee03cfa0d4697%7C1%7C0%7C638538159545548517%7CUnknown%7CTWFpbGZsb3d8eyJWIjoiMC4wLjAwMDAiLCJQIjoiV2luMzIiLCJBTiI6Ik1haWwiLCJXVCI6Mn0%3D%7C0%7C%7C%7C&amp;sdata=j4zvC6Wb6Rr9dWIMDvAOrQgN%2BxwbZyd4P7%2FJV2qu4sc%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news-room%2Fnews-releases%2F2024%2Fusda-reminds-producers-to-file-crop-acreage-reports%3Futm_medium%3Demail%26utm_source%3Dgovdelivery&amp;data=05%7C02%7Cmaryanne.coffin%40usda.gov%7C8cbb5c8d133d47c4da0e08dc8b12accd%7Ced5b36e701ee4ebc867ee03cfa0d4697%7C1%7C0%7C638538159545598718%7CUnknown%7CTWFpbGZsb3d8eyJWIjoiMC4wLjAwMDAiLCJQIjoiV2luMzIiLCJBTiI6Ik1haWwiLCJXVCI6Mn0%3D%7C0%7C%7C%7C&amp;sdata=OS2vUcsXxy%2BIvFwstuJydIOf%2F6I8kf3DhwuxnMjMFZ8%3D&amp;reserved=0" TargetMode="External"/><Relationship Id="rId29" Type="http://schemas.openxmlformats.org/officeDocument/2006/relationships/hyperlink" Target="https://gcc02.safelinks.protection.outlook.com/?url=https%3A%2F%2Fgrants.gov%2Fsearch-results-detail%2F354179%3Futm_medium%3Demail%26utm_source%3Dgovdelivery&amp;data=05%7C02%7Cmaryanne.coffin%40usda.gov%7C8cbb5c8d133d47c4da0e08dc8b12accd%7Ced5b36e701ee4ebc867ee03cfa0d4697%7C1%7C0%7C638538159545642751%7CUnknown%7CTWFpbGZsb3d8eyJWIjoiMC4wLjAwMDAiLCJQIjoiV2luMzIiLCJBTiI6Ik1haWwiLCJXVCI6Mn0%3D%7C0%7C%7C%7C&amp;sdata=S1%2BQCBGcUpvuYIrgI75ROQfcQlQwiVfYqtzW1AEJiA8%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2%7Cmaryanne.coffin%40usda.gov%7C8cbb5c8d133d47c4da0e08dc8b12accd%7Ced5b36e701ee4ebc867ee03cfa0d4697%7C1%7C0%7C638538159545539263%7CUnknown%7CTWFpbGZsb3d8eyJWIjoiMC4wLjAwMDAiLCJQIjoiV2luMzIiLCJBTiI6Ik1haWwiLCJXVCI6Mn0%3D%7C0%7C%7C%7C&amp;sdata=Z%2FRJJnUPo6Ml1l0Ai25o2vYzQ5pamPOEbLVq3VVFG5c%3D&amp;reserved=0" TargetMode="External"/><Relationship Id="rId11" Type="http://schemas.openxmlformats.org/officeDocument/2006/relationships/hyperlink" Target="https://gcc02.safelinks.protection.outlook.com/?url=https%3A%2F%2Fwww.agdaily.com%2Finsights%2Fnext-generation-of-black-agriculturalists-inspired-by-history-to-achieve-excellence%2F%3Futm_medium%3Demail%26utm_source%3Dgovdelivery&amp;data=05%7C02%7Cmaryanne.coffin%40usda.gov%7C8cbb5c8d133d47c4da0e08dc8b12accd%7Ced5b36e701ee4ebc867ee03cfa0d4697%7C1%7C0%7C638538159545571633%7CUnknown%7CTWFpbGZsb3d8eyJWIjoiMC4wLjAwMDAiLCJQIjoiV2luMzIiLCJBTiI6Ik1haWwiLCJXVCI6Mn0%3D%7C0%7C%7C%7C&amp;sdata=nDtVamqGPPOEQ7vP47%2FS%2FQUByyIbMoJzNXJ54NWuBrE%3D&amp;reserved=0" TargetMode="External"/><Relationship Id="rId24" Type="http://schemas.openxmlformats.org/officeDocument/2006/relationships/hyperlink" Target="https://gcc02.safelinks.protection.outlook.com/?url=https%3A%2F%2Fwww.fsa.usda.gov%2Fprograms-and-services%2Foccsp%2Findex%3Futm_medium%3Demail%26utm_source%3Dgovdelivery&amp;data=05%7C02%7Cmaryanne.coffin%40usda.gov%7C8cbb5c8d133d47c4da0e08dc8b12accd%7Ced5b36e701ee4ebc867ee03cfa0d4697%7C1%7C0%7C638538159545621601%7CUnknown%7CTWFpbGZsb3d8eyJWIjoiMC4wLjAwMDAiLCJQIjoiV2luMzIiLCJBTiI6Ik1haWwiLCJXVCI6Mn0%3D%7C0%7C%7C%7C&amp;sdata=c3dDUcMV7vq2WTo%2Fb%2FsHW0A9pRkAa%2Fm4t%2FPLciWDyaM%3D&amp;reserved=0" TargetMode="External"/><Relationship Id="rId32" Type="http://schemas.openxmlformats.org/officeDocument/2006/relationships/hyperlink" Target="https://www.farmers.gov/working-with-us/service-center-locator?utm_medium=email&amp;utm_source=govdelivery" TargetMode="External"/><Relationship Id="rId37" Type="http://schemas.openxmlformats.org/officeDocument/2006/relationships/hyperlink" Target="https://gcc02.safelinks.protection.outlook.com/?url=https%3A%2F%2Fwww.farmraise.com%2F%3Futm_medium%3Demail%26utm_source%3Dgovdelivery&amp;data=05%7C02%7Cmaryanne.coffin%40usda.gov%7C8cbb5c8d133d47c4da0e08dc8b12accd%7Ced5b36e701ee4ebc867ee03cfa0d4697%7C1%7C0%7C638538159545663598%7CUnknown%7CTWFpbGZsb3d8eyJWIjoiMC4wLjAwMDAiLCJQIjoiV2luMzIiLCJBTiI6Ik1haWwiLCJXVCI6Mn0%3D%7C0%7C%7C%7C&amp;sdata=IclFW5q21shaL07kVBuZr2l90I1YRlyPRaEuowQhp%2F8%3D&amp;reserved=0" TargetMode="External"/><Relationship Id="rId40" Type="http://schemas.openxmlformats.org/officeDocument/2006/relationships/hyperlink" Target="https://gcc02.safelinks.protection.outlook.com/?url=https%3A%2F%2Fwww.fsa.usda.gov%2FAssets%2FUSDA-FSA-Public%2Fusdafiles%2FFarm-Loan-Programs%2Fpdfs%2Floan-servicing%2Ffsa_farm_%2520loan_compass.pdf%3Futm_medium%3Demail%26utm_source%3Dgovdelivery&amp;data=05%7C02%7Cmaryanne.coffin%40usda.gov%7C8cbb5c8d133d47c4da0e08dc8b12accd%7Ced5b36e701ee4ebc867ee03cfa0d4697%7C1%7C0%7C638538159545679751%7CUnknown%7CTWFpbGZsb3d8eyJWIjoiMC4wLjAwMDAiLCJQIjoiV2luMzIiLCJBTiI6Ik1haWwiLCJXVCI6Mn0%3D%7C0%7C%7C%7C&amp;sdata=308WsM%2FXYAp7iA%2Bi%2BINNpz%2Bs%2BSKDFlWwh1UMvGwaAx4%3D&amp;reserved=0" TargetMode="External"/><Relationship Id="rId45" Type="http://schemas.openxmlformats.org/officeDocument/2006/relationships/hyperlink" Target="mailto:matt.walker@usd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loc.gov%2Flgbt-pride-month%2Fabout%2F%3Futm_medium%3Demail%26utm_source%3Dgovdelivery&amp;data=05%7C02%7Cmaryanne.coffin%40usda.gov%7C8cbb5c8d133d47c4da0e08dc8b12accd%7Ced5b36e701ee4ebc867ee03cfa0d4697%7C1%7C0%7C638538159545592421%7CUnknown%7CTWFpbGZsb3d8eyJWIjoiMC4wLjAwMDAiLCJQIjoiV2luMzIiLCJBTiI6Ik1haWwiLCJXVCI6Mn0%3D%7C0%7C%7C%7C&amp;sdata=Ex0wyF%2FV%2Fe1EsAt2Cdo2fxzqrWt9bkYOUGH16a6l83U%3D&amp;reserved=0" TargetMode="External"/><Relationship Id="rId23" Type="http://schemas.openxmlformats.org/officeDocument/2006/relationships/hyperlink" Target="https://www.farmers.gov/conservation/climate-smart?utm_medium=email&amp;utm_source=govdelivery" TargetMode="External"/><Relationship Id="rId28" Type="http://schemas.openxmlformats.org/officeDocument/2006/relationships/hyperlink" Target="https://gcc02.safelinks.protection.outlook.com/?url=https%3A%2F%2Fwww.fsa.usda.gov%2Fprograms-and-services%2Foccsp%2Findex%3Futm_medium%3Demail%26utm_source%3Dgovdelivery&amp;data=05%7C02%7Cmaryanne.coffin%40usda.gov%7C8cbb5c8d133d47c4da0e08dc8b12accd%7Ced5b36e701ee4ebc867ee03cfa0d4697%7C1%7C0%7C638538159545637548%7CUnknown%7CTWFpbGZsb3d8eyJWIjoiMC4wLjAwMDAiLCJQIjoiV2luMzIiLCJBTiI6Ik1haWwiLCJXVCI6Mn0%3D%7C0%7C%7C%7C&amp;sdata=jmOtB8jdwSyKjOwJMpVIDB%2B22IyTys%2FyppxqByd3xtI%3D&amp;reserved=0" TargetMode="External"/><Relationship Id="rId36"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2%7Cmaryanne.coffin%40usda.gov%7C8cbb5c8d133d47c4da0e08dc8b12accd%7Ced5b36e701ee4ebc867ee03cfa0d4697%7C1%7C0%7C638538159545658329%7CUnknown%7CTWFpbGZsb3d8eyJWIjoiMC4wLjAwMDAiLCJQIjoiV2luMzIiLCJBTiI6Ik1haWwiLCJXVCI6Mn0%3D%7C0%7C%7C%7C&amp;sdata=ZrDbbmDhLUE43PQtI4B5uKEeot%2BHKrdhH3NV%2Fkawrk0%3D&amp;reserved=0" TargetMode="External"/><Relationship Id="rId10" Type="http://schemas.openxmlformats.org/officeDocument/2006/relationships/hyperlink" Target="https://gcc02.safelinks.protection.outlook.com/?url=https%3A%2F%2Ffarmland.org%2F%3Futm_medium%3Demail%26utm_source%3Dgovdelivery&amp;data=05%7C02%7Cmaryanne.coffin%40usda.gov%7C8cbb5c8d133d47c4da0e08dc8b12accd%7Ced5b36e701ee4ebc867ee03cfa0d4697%7C1%7C0%7C638538159545566534%7CUnknown%7CTWFpbGZsb3d8eyJWIjoiMC4wLjAwMDAiLCJQIjoiV2luMzIiLCJBTiI6Ik1haWwiLCJXVCI6Mn0%3D%7C0%7C%7C%7C&amp;sdata=Nt4WfvHeLPSON5JR0ynLDcH9Dttm6udCCk779kH75IY%3D&amp;reserved=0" TargetMode="External"/><Relationship Id="rId19" Type="http://schemas.openxmlformats.org/officeDocument/2006/relationships/image" Target="https://content.govdelivery.com/attachments/fancy_images/USDAFARMERS/2024/05/9425006/5427881/climate-smart-ag-farm-loans_crop.jpg" TargetMode="External"/><Relationship Id="rId31" Type="http://schemas.openxmlformats.org/officeDocument/2006/relationships/hyperlink" Target="https://www.farmers.gov/your-business/organic?utm_medium=email&amp;utm_source=govdelivery" TargetMode="External"/><Relationship Id="rId44" Type="http://schemas.openxmlformats.org/officeDocument/2006/relationships/hyperlink" Target="http://www.fsa.usda.gov/me"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agdaily.com%2Fdiversity-in-agriculture%2F%3Futm_medium%3Demail%26utm_source%3Dgovdelivery&amp;data=05%7C02%7Cmaryanne.coffin%40usda.gov%7C8cbb5c8d133d47c4da0e08dc8b12accd%7Ced5b36e701ee4ebc867ee03cfa0d4697%7C1%7C0%7C638538159545561135%7CUnknown%7CTWFpbGZsb3d8eyJWIjoiMC4wLjAwMDAiLCJQIjoiV2luMzIiLCJBTiI6Ik1haWwiLCJXVCI6Mn0%3D%7C0%7C%7C%7C&amp;sdata=Vj2Depx2wt02n4bZhAkpyc%2FFijoD5lBkwftAfJ5Iujk%3D&amp;reserved=0" TargetMode="External"/><Relationship Id="rId14" Type="http://schemas.openxmlformats.org/officeDocument/2006/relationships/hyperlink" Target="https://gcc02.safelinks.protection.outlook.com/?url=https%3A%2F%2Fwww.agdaily.com%2Ffeatures%2Ftaste-of-home-changing-the-world-through-fresh-food-at-florencia-farm%2F%3Futm_medium%3Demail%26utm_source%3Dgovdelivery&amp;data=05%7C02%7Cmaryanne.coffin%40usda.gov%7C8cbb5c8d133d47c4da0e08dc8b12accd%7Ced5b36e701ee4ebc867ee03cfa0d4697%7C1%7C0%7C638538159545587200%7CUnknown%7CTWFpbGZsb3d8eyJWIjoiMC4wLjAwMDAiLCJQIjoiV2luMzIiLCJBTiI6Ik1haWwiLCJXVCI6Mn0%3D%7C0%7C%7C%7C&amp;sdata=g4tuMgGnpo9AJohigurjZurhzpW%2Fhf2KjxnAtUOmgRU%3D&amp;reserved=0" TargetMode="External"/><Relationship Id="rId22" Type="http://schemas.openxmlformats.org/officeDocument/2006/relationships/hyperlink" Target="https://gcc02.safelinks.protection.outlook.com/?url=https%3A%2F%2Fwww.fsa.usda.gov%2FAssets%2FUSDA-FSA-Public%2Fusdafiles%2FFarm-Loan-Programs%2Fpdfs%2Fyour_guide_to_farm_loans.pdf%3Futm_medium%3Demail%26utm_source%3Dgovdelivery&amp;data=05%7C02%7Cmaryanne.coffin%40usda.gov%7C8cbb5c8d133d47c4da0e08dc8b12accd%7Ced5b36e701ee4ebc867ee03cfa0d4697%7C1%7C0%7C638538159545616205%7CUnknown%7CTWFpbGZsb3d8eyJWIjoiMC4wLjAwMDAiLCJQIjoiV2luMzIiLCJBTiI6Ik1haWwiLCJXVCI6Mn0%3D%7C0%7C%7C%7C&amp;sdata=aSSbClJKYlqDBiTjUvbTBN3TrgYI8UIjWtWIc9QvKIc%3D&amp;reserved=0" TargetMode="External"/><Relationship Id="rId27" Type="http://schemas.openxmlformats.org/officeDocument/2006/relationships/hyperlink" Target="https://www.farmers.gov/working-with-us/service-center-locator?utm_medium=email&amp;utm_source=govdelivery" TargetMode="External"/><Relationship Id="rId30" Type="http://schemas.openxmlformats.org/officeDocument/2006/relationships/hyperlink" Target="https://www.farmers.gov/your-business/organic/organic-transition-initiative?utm_medium=email&amp;utm_source=govdelivery" TargetMode="External"/><Relationship Id="rId35" Type="http://schemas.openxmlformats.org/officeDocument/2006/relationships/hyperlink" Target="https://gcc02.safelinks.protection.outlook.com/?url=https%3A%2F%2Fwww.farmraise.com%2Fusda-fsa%3Futm_medium%3Demail%26utm_source%3Dgovdelivery&amp;data=05%7C02%7Cmaryanne.coffin%40usda.gov%7C8cbb5c8d133d47c4da0e08dc8b12accd%7Ced5b36e701ee4ebc867ee03cfa0d4697%7C1%7C0%7C638538159545653244%7CUnknown%7CTWFpbGZsb3d8eyJWIjoiMC4wLjAwMDAiLCJQIjoiV2luMzIiLCJBTiI6Ik1haWwiLCJXVCI6Mn0%3D%7C0%7C%7C%7C&amp;sdata=6i13fGdOmjGzSh3TXSfRxFyAXpENAiRu45cbDsP0KMs%3D&amp;reserved=0" TargetMode="External"/><Relationship Id="rId43" Type="http://schemas.openxmlformats.org/officeDocument/2006/relationships/hyperlink" Target="mailto:sherry.hamel@usda.gov" TargetMode="External"/><Relationship Id="rId48" Type="http://schemas.openxmlformats.org/officeDocument/2006/relationships/theme" Target="theme/theme1.xml"/><Relationship Id="rId8" Type="http://schemas.openxmlformats.org/officeDocument/2006/relationships/hyperlink" Target="https://gcc02.safelinks.protection.outlook.com/?url=https%3A%2F%2Frma.usda.gov%2F%3Futm_medium%3Demail%26utm_source%3Dgovdelivery&amp;data=05%7C02%7Cmaryanne.coffin%40usda.gov%7C8cbb5c8d133d47c4da0e08dc8b12accd%7Ced5b36e701ee4ebc867ee03cfa0d4697%7C1%7C0%7C638538159545555451%7CUnknown%7CTWFpbGZsb3d8eyJWIjoiMC4wLjAwMDAiLCJQIjoiV2luMzIiLCJBTiI6Ik1haWwiLCJXVCI6Mn0%3D%7C0%7C%7C%7C&amp;sdata=b4vEPaUhXGH%2BUg%2BMrnwzZBVn%2F0ynr3d96o3%2BU7tjpGY%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www.agdaily.com%2Fffa%2Fmirhonda-good-on-ffa-what-this-generation-needs-now%2F%3Futm_medium%3Demail%26utm_source%3Dgovdelivery&amp;data=05%7C02%7Cmaryanne.coffin%40usda.gov%7C8cbb5c8d133d47c4da0e08dc8b12accd%7Ced5b36e701ee4ebc867ee03cfa0d4697%7C1%7C0%7C638538159545576950%7CUnknown%7CTWFpbGZsb3d8eyJWIjoiMC4wLjAwMDAiLCJQIjoiV2luMzIiLCJBTiI6Ik1haWwiLCJXVCI6Mn0%3D%7C0%7C%7C%7C&amp;sdata=k3Dz%2FHzyzU9H6UKBS96NGfYVFKKtUaegkdhjeyDA9lg%3D&amp;reserved=0" TargetMode="External"/><Relationship Id="rId17" Type="http://schemas.openxmlformats.org/officeDocument/2006/relationships/hyperlink" Target="https://www.farmers.gov/node/28855?utm_medium=email&amp;utm_source=govdelivery" TargetMode="External"/><Relationship Id="rId25" Type="http://schemas.openxmlformats.org/officeDocument/2006/relationships/hyperlink" Target="https://gcc02.safelinks.protection.outlook.com/?url=https%3A%2F%2Fwww.fsa.usda.gov%2Fnews-room%2Fnews-releases%2F2024%2Fusda-easing-producers-transition-to-organic-production-with-new-programs-and-partnerships-announces-investments-to-create-and-expand-organic-markets%3Futm_medium%3Demail%26utm_source%3Dgovdelivery&amp;data=05%7C02%7Cmaryanne.coffin%40usda.gov%7C8cbb5c8d133d47c4da0e08dc8b12accd%7Ced5b36e701ee4ebc867ee03cfa0d4697%7C1%7C0%7C638538159545626857%7CUnknown%7CTWFpbGZsb3d8eyJWIjoiMC4wLjAwMDAiLCJQIjoiV2luMzIiLCJBTiI6Ik1haWwiLCJXVCI6Mn0%3D%7C0%7C%7C%7C&amp;sdata=U3tH7Hh3DdyGyZVWGinGNQ5jYeKGfbXaRH9JY7TaAyA%3D&amp;reserved=0" TargetMode="External"/><Relationship Id="rId33" Type="http://schemas.openxmlformats.org/officeDocument/2006/relationships/hyperlink" Target="https://www.farmers.gov/account?utm_medium=email&amp;utm_source=govdelivery" TargetMode="External"/><Relationship Id="rId38" Type="http://schemas.openxmlformats.org/officeDocument/2006/relationships/hyperlink" Target="https://gcc02.safelinks.protection.outlook.com/?url=https%3A%2F%2Fwww.farmraise.com%2Fusda-fsa%3Futm_medium%3Demail%26utm_source%3Dgovdelivery&amp;data=05%7C02%7Cmaryanne.coffin%40usda.gov%7C8cbb5c8d133d47c4da0e08dc8b12accd%7Ced5b36e701ee4ebc867ee03cfa0d4697%7C1%7C0%7C638538159545668937%7CUnknown%7CTWFpbGZsb3d8eyJWIjoiMC4wLjAwMDAiLCJQIjoiV2luMzIiLCJBTiI6Ik1haWwiLCJXVCI6Mn0%3D%7C0%7C%7C%7C&amp;sdata=2vRHHy4N8o3f1B2q892CeVFbwkBb8vZO%2BDVMC%2B1mANw%3D&amp;reserved=0" TargetMode="External"/><Relationship Id="rId46" Type="http://schemas.openxmlformats.org/officeDocument/2006/relationships/hyperlink" Target="https://gcc02.safelinks.protection.outlook.com/?url=http%3A%2F%2Fwww.me.nrcs.usda.gov%2F%3Futm_medium%3Demail%26utm_source%3Dgovdelivery&amp;data=05%7C02%7Cmaryanne.coffin%40usda.gov%7C8cbb5c8d133d47c4da0e08dc8b12accd%7Ced5b36e701ee4ebc867ee03cfa0d4697%7C1%7C0%7C638538159545685174%7CUnknown%7CTWFpbGZsb3d8eyJWIjoiMC4wLjAwMDAiLCJQIjoiV2luMzIiLCJBTiI6Ik1haWwiLCJXVCI6Mn0%3D%7C0%7C%7C%7C&amp;sdata=cnFPJrvHcOLJZWkc0GKB%2B4dR%2F9x3Ii06%2FQOCOt8VFF8%3D&amp;reserved=0" TargetMode="External"/><Relationship Id="rId20" Type="http://schemas.openxmlformats.org/officeDocument/2006/relationships/hyperlink" Target="https://gcc02.safelinks.protection.outlook.com/?url=https%3A%2F%2Fwww.fsa.usda.gov%2Fprograms-and-services%2Fconservation-programs%2Fconservation-reserve-program%2Findex%3Futm_medium%3Demail%26utm_source%3Dgovdelivery&amp;data=05%7C02%7Cmaryanne.coffin%40usda.gov%7C8cbb5c8d133d47c4da0e08dc8b12accd%7Ced5b36e701ee4ebc867ee03cfa0d4697%7C1%7C0%7C638538159545605625%7CUnknown%7CTWFpbGZsb3d8eyJWIjoiMC4wLjAwMDAiLCJQIjoiV2luMzIiLCJBTiI6Ik1haWwiLCJXVCI6Mn0%3D%7C0%7C%7C%7C&amp;sdata=FB3BsQrr8mKjq8dbplhXhziMv5UKeVP8deaXGNarZWs%3D&amp;reserved=0" TargetMode="External"/><Relationship Id="rId41" Type="http://schemas.openxmlformats.org/officeDocument/2006/relationships/hyperlink" Target="https://www.farmers.gov/blog/ask-expert-customer-farm-records-mapping-qa-with-gwen-uecker?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4974</Words>
  <Characters>28356</Characters>
  <Application>Microsoft Office Word</Application>
  <DocSecurity>0</DocSecurity>
  <Lines>236</Lines>
  <Paragraphs>66</Paragraphs>
  <ScaleCrop>false</ScaleCrop>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2024-06-13T14:37:00Z</dcterms:created>
  <dcterms:modified xsi:type="dcterms:W3CDTF">2024-06-13T14:42:00Z</dcterms:modified>
</cp:coreProperties>
</file>