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13"/>
      </w:tblGrid>
      <w:tr w:rsidR="008B31E7" w14:paraId="7175837E" w14:textId="77777777" w:rsidTr="008B31E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13"/>
            </w:tblGrid>
            <w:tr w:rsidR="008B31E7" w14:paraId="369B4E72" w14:textId="77777777">
              <w:trPr>
                <w:jc w:val="center"/>
              </w:trPr>
              <w:tc>
                <w:tcPr>
                  <w:tcW w:w="5000" w:type="pct"/>
                  <w:tcMar>
                    <w:top w:w="150" w:type="dxa"/>
                    <w:left w:w="150" w:type="dxa"/>
                    <w:bottom w:w="150" w:type="dxa"/>
                    <w:right w:w="150" w:type="dxa"/>
                  </w:tcMar>
                  <w:vAlign w:val="center"/>
                  <w:hideMark/>
                </w:tcPr>
                <w:p w14:paraId="4DEA751A" w14:textId="28E6D09D" w:rsidR="008B31E7" w:rsidRDefault="008B31E7" w:rsidP="001B224A">
                  <w:pPr>
                    <w:rPr>
                      <w:rFonts w:ascii="Arial" w:hAnsi="Arial" w:cs="Arial"/>
                      <w:color w:val="444444"/>
                      <w:sz w:val="17"/>
                      <w:szCs w:val="17"/>
                    </w:rPr>
                  </w:pPr>
                </w:p>
              </w:tc>
            </w:tr>
            <w:tr w:rsidR="008B31E7" w14:paraId="1CA3C1A6"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13"/>
                  </w:tblGrid>
                  <w:tr w:rsidR="008B31E7" w14:paraId="21A31887" w14:textId="77777777">
                    <w:trPr>
                      <w:jc w:val="center"/>
                    </w:trPr>
                    <w:tc>
                      <w:tcPr>
                        <w:tcW w:w="5000" w:type="pct"/>
                        <w:shd w:val="clear" w:color="auto" w:fill="FFFFFF"/>
                        <w:tcMar>
                          <w:top w:w="150" w:type="dxa"/>
                          <w:left w:w="300" w:type="dxa"/>
                          <w:bottom w:w="150" w:type="dxa"/>
                          <w:right w:w="300" w:type="dxa"/>
                        </w:tcMar>
                        <w:vAlign w:val="center"/>
                        <w:hideMark/>
                      </w:tcPr>
                      <w:p w14:paraId="7F1D49BF" w14:textId="2D64E431" w:rsidR="008B31E7" w:rsidRDefault="008B31E7">
                        <w:pPr>
                          <w:rPr>
                            <w:rFonts w:eastAsia="Times New Roman"/>
                          </w:rPr>
                        </w:pPr>
                        <w:r>
                          <w:rPr>
                            <w:rFonts w:eastAsia="Times New Roman"/>
                            <w:noProof/>
                          </w:rPr>
                          <w:drawing>
                            <wp:inline distT="0" distB="0" distL="0" distR="0" wp14:anchorId="36437F2F" wp14:editId="488EE7F1">
                              <wp:extent cx="3664585" cy="400685"/>
                              <wp:effectExtent l="0" t="0" r="0" b="0"/>
                              <wp:docPr id="1075788039" name="Picture 2"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4585" cy="400685"/>
                                      </a:xfrm>
                                      <a:prstGeom prst="rect">
                                        <a:avLst/>
                                      </a:prstGeom>
                                      <a:noFill/>
                                      <a:ln>
                                        <a:noFill/>
                                      </a:ln>
                                    </pic:spPr>
                                  </pic:pic>
                                </a:graphicData>
                              </a:graphic>
                            </wp:inline>
                          </w:drawing>
                        </w:r>
                      </w:p>
                    </w:tc>
                  </w:tr>
                  <w:tr w:rsidR="008B31E7" w14:paraId="1655E9C8" w14:textId="77777777">
                    <w:trPr>
                      <w:jc w:val="center"/>
                    </w:trPr>
                    <w:tc>
                      <w:tcPr>
                        <w:tcW w:w="5000" w:type="pct"/>
                        <w:shd w:val="clear" w:color="auto" w:fill="006937"/>
                        <w:tcMar>
                          <w:top w:w="75" w:type="dxa"/>
                          <w:left w:w="300" w:type="dxa"/>
                          <w:bottom w:w="75" w:type="dxa"/>
                          <w:right w:w="300" w:type="dxa"/>
                        </w:tcMar>
                        <w:vAlign w:val="center"/>
                        <w:hideMark/>
                      </w:tcPr>
                      <w:p w14:paraId="08F0BB81" w14:textId="77777777" w:rsidR="008B31E7" w:rsidRDefault="008B31E7">
                        <w:pPr>
                          <w:jc w:val="right"/>
                          <w:rPr>
                            <w:rFonts w:ascii="Arial" w:hAnsi="Arial" w:cs="Arial"/>
                            <w:color w:val="FFFFFF"/>
                            <w:sz w:val="21"/>
                            <w:szCs w:val="21"/>
                          </w:rPr>
                        </w:pPr>
                        <w:r>
                          <w:rPr>
                            <w:rStyle w:val="Strong"/>
                            <w:rFonts w:ascii="Arial" w:hAnsi="Arial" w:cs="Arial"/>
                            <w:color w:val="FFFFFF"/>
                            <w:sz w:val="21"/>
                            <w:szCs w:val="21"/>
                          </w:rPr>
                          <w:t>Maine USDA Service Center Newsletter</w:t>
                        </w:r>
                        <w:r>
                          <w:rPr>
                            <w:rFonts w:ascii="Arial" w:hAnsi="Arial" w:cs="Arial"/>
                            <w:color w:val="FFFFFF"/>
                            <w:sz w:val="21"/>
                            <w:szCs w:val="21"/>
                          </w:rPr>
                          <w:t xml:space="preserve"> April 2024</w:t>
                        </w:r>
                      </w:p>
                    </w:tc>
                  </w:tr>
                  <w:tr w:rsidR="008B31E7" w14:paraId="1C0F1CFA" w14:textId="77777777">
                    <w:trPr>
                      <w:jc w:val="center"/>
                    </w:trPr>
                    <w:tc>
                      <w:tcPr>
                        <w:tcW w:w="5000" w:type="pct"/>
                        <w:shd w:val="clear" w:color="auto" w:fill="006937"/>
                        <w:vAlign w:val="center"/>
                        <w:hideMark/>
                      </w:tcPr>
                      <w:p w14:paraId="78F64DAF" w14:textId="77777777" w:rsidR="008B31E7" w:rsidRDefault="008B31E7">
                        <w:pPr>
                          <w:rPr>
                            <w:rFonts w:ascii="Arial" w:hAnsi="Arial" w:cs="Arial"/>
                            <w:color w:val="FFFFFF"/>
                            <w:sz w:val="21"/>
                            <w:szCs w:val="21"/>
                          </w:rPr>
                        </w:pPr>
                      </w:p>
                    </w:tc>
                  </w:tr>
                  <w:tr w:rsidR="008B31E7" w14:paraId="01AEF7F1" w14:textId="77777777">
                    <w:trPr>
                      <w:jc w:val="center"/>
                    </w:trPr>
                    <w:tc>
                      <w:tcPr>
                        <w:tcW w:w="5000" w:type="pct"/>
                        <w:shd w:val="clear" w:color="auto" w:fill="006937"/>
                        <w:tcMar>
                          <w:top w:w="105" w:type="dxa"/>
                          <w:left w:w="75" w:type="dxa"/>
                          <w:bottom w:w="105" w:type="dxa"/>
                          <w:right w:w="75" w:type="dxa"/>
                        </w:tcMar>
                        <w:vAlign w:val="center"/>
                        <w:hideMark/>
                      </w:tcPr>
                      <w:p w14:paraId="0AD7539A" w14:textId="77777777" w:rsidR="008B31E7" w:rsidRDefault="00796655">
                        <w:pPr>
                          <w:jc w:val="center"/>
                          <w:rPr>
                            <w:rFonts w:ascii="Arial" w:hAnsi="Arial" w:cs="Arial"/>
                            <w:color w:val="FFFFFF"/>
                            <w:sz w:val="18"/>
                            <w:szCs w:val="18"/>
                          </w:rPr>
                        </w:pPr>
                        <w:hyperlink r:id="rId6" w:tgtFrame="_blank" w:history="1">
                          <w:r w:rsidR="008B31E7">
                            <w:rPr>
                              <w:rStyle w:val="Hyperlink"/>
                              <w:rFonts w:ascii="Arial" w:hAnsi="Arial" w:cs="Arial"/>
                              <w:b/>
                              <w:bCs/>
                              <w:color w:val="FFFFFF"/>
                              <w:sz w:val="18"/>
                              <w:szCs w:val="18"/>
                            </w:rPr>
                            <w:t>Farm Service Agency</w:t>
                          </w:r>
                        </w:hyperlink>
                        <w:r w:rsidR="008B31E7">
                          <w:rPr>
                            <w:rStyle w:val="Strong"/>
                            <w:rFonts w:ascii="Arial" w:hAnsi="Arial" w:cs="Arial"/>
                            <w:color w:val="FFFFFF"/>
                            <w:sz w:val="18"/>
                            <w:szCs w:val="18"/>
                          </w:rPr>
                          <w:t>  |  </w:t>
                        </w:r>
                        <w:hyperlink r:id="rId7" w:tgtFrame="_blank" w:history="1">
                          <w:r w:rsidR="008B31E7">
                            <w:rPr>
                              <w:rStyle w:val="Hyperlink"/>
                              <w:rFonts w:ascii="Arial" w:hAnsi="Arial" w:cs="Arial"/>
                              <w:b/>
                              <w:bCs/>
                              <w:color w:val="FFFFFF"/>
                              <w:sz w:val="18"/>
                              <w:szCs w:val="18"/>
                            </w:rPr>
                            <w:t>Natural Resources Conservation Service</w:t>
                          </w:r>
                        </w:hyperlink>
                        <w:r w:rsidR="008B31E7">
                          <w:rPr>
                            <w:rStyle w:val="Strong"/>
                            <w:rFonts w:ascii="Arial" w:hAnsi="Arial" w:cs="Arial"/>
                            <w:color w:val="FFFFFF"/>
                            <w:sz w:val="18"/>
                            <w:szCs w:val="18"/>
                          </w:rPr>
                          <w:t>  |  </w:t>
                        </w:r>
                        <w:hyperlink r:id="rId8" w:tgtFrame="_blank" w:history="1">
                          <w:r w:rsidR="008B31E7">
                            <w:rPr>
                              <w:rStyle w:val="Hyperlink"/>
                              <w:rFonts w:ascii="Arial" w:hAnsi="Arial" w:cs="Arial"/>
                              <w:b/>
                              <w:bCs/>
                              <w:color w:val="FFFFFF"/>
                              <w:sz w:val="18"/>
                              <w:szCs w:val="18"/>
                            </w:rPr>
                            <w:t>Risk Management Agency</w:t>
                          </w:r>
                        </w:hyperlink>
                      </w:p>
                    </w:tc>
                  </w:tr>
                  <w:tr w:rsidR="008B31E7" w14:paraId="7BB02006" w14:textId="77777777">
                    <w:trPr>
                      <w:jc w:val="center"/>
                    </w:trPr>
                    <w:tc>
                      <w:tcPr>
                        <w:tcW w:w="5000" w:type="pct"/>
                        <w:shd w:val="clear" w:color="auto" w:fill="FFFFFF"/>
                        <w:tcMar>
                          <w:top w:w="0" w:type="dxa"/>
                          <w:left w:w="300" w:type="dxa"/>
                          <w:bottom w:w="300" w:type="dxa"/>
                          <w:right w:w="300" w:type="dxa"/>
                        </w:tcMar>
                        <w:vAlign w:val="center"/>
                      </w:tcPr>
                      <w:p w14:paraId="306A867C" w14:textId="77777777" w:rsidR="008B31E7" w:rsidRDefault="008B31E7">
                        <w:pPr>
                          <w:pStyle w:val="Heading3"/>
                          <w:spacing w:before="150" w:beforeAutospacing="0" w:after="225" w:afterAutospacing="0"/>
                          <w:rPr>
                            <w:rFonts w:ascii="Arial" w:eastAsia="Times New Roman" w:hAnsi="Arial" w:cs="Arial"/>
                            <w:color w:val="000000"/>
                            <w:sz w:val="24"/>
                            <w:szCs w:val="24"/>
                          </w:rPr>
                        </w:pPr>
                        <w:r>
                          <w:rPr>
                            <w:rFonts w:ascii="Arial" w:eastAsia="Times New Roman" w:hAnsi="Arial" w:cs="Arial"/>
                            <w:color w:val="000000"/>
                            <w:sz w:val="24"/>
                            <w:szCs w:val="24"/>
                          </w:rPr>
                          <w:t>In This Issue:</w:t>
                        </w:r>
                      </w:p>
                      <w:p w14:paraId="01B603CB" w14:textId="77777777" w:rsidR="008B31E7" w:rsidRDefault="00796655" w:rsidP="00DF4891">
                        <w:pPr>
                          <w:numPr>
                            <w:ilvl w:val="0"/>
                            <w:numId w:val="1"/>
                          </w:numPr>
                          <w:spacing w:before="100" w:beforeAutospacing="1" w:after="105"/>
                          <w:rPr>
                            <w:rFonts w:ascii="Arial" w:eastAsia="Times New Roman" w:hAnsi="Arial" w:cs="Arial"/>
                            <w:color w:val="000000"/>
                            <w:sz w:val="24"/>
                            <w:szCs w:val="24"/>
                          </w:rPr>
                        </w:pPr>
                        <w:hyperlink w:anchor="link_7" w:history="1">
                          <w:r w:rsidR="008B31E7">
                            <w:rPr>
                              <w:rStyle w:val="Hyperlink"/>
                              <w:rFonts w:ascii="Arial" w:eastAsia="Times New Roman" w:hAnsi="Arial" w:cs="Arial"/>
                              <w:color w:val="1953CB"/>
                              <w:sz w:val="24"/>
                              <w:szCs w:val="24"/>
                            </w:rPr>
                            <w:t>Dates to Remember</w:t>
                          </w:r>
                        </w:hyperlink>
                      </w:p>
                      <w:p w14:paraId="3EBC2477" w14:textId="77777777" w:rsidR="008B31E7" w:rsidRDefault="00796655" w:rsidP="00DF4891">
                        <w:pPr>
                          <w:numPr>
                            <w:ilvl w:val="0"/>
                            <w:numId w:val="1"/>
                          </w:numPr>
                          <w:spacing w:before="100" w:beforeAutospacing="1" w:after="105"/>
                          <w:rPr>
                            <w:rFonts w:ascii="Arial" w:eastAsia="Times New Roman" w:hAnsi="Arial" w:cs="Arial"/>
                            <w:color w:val="000000"/>
                            <w:sz w:val="24"/>
                            <w:szCs w:val="24"/>
                          </w:rPr>
                        </w:pPr>
                        <w:hyperlink w:anchor="link_1" w:history="1">
                          <w:r w:rsidR="008B31E7">
                            <w:rPr>
                              <w:rStyle w:val="Hyperlink"/>
                              <w:rFonts w:ascii="Arial" w:eastAsia="Times New Roman" w:hAnsi="Arial" w:cs="Arial"/>
                              <w:color w:val="1953CB"/>
                              <w:sz w:val="24"/>
                              <w:szCs w:val="24"/>
                            </w:rPr>
                            <w:t>Dairy Producers Can Enroll for 2024 Dairy Margin Coverage Through April 29</w:t>
                          </w:r>
                        </w:hyperlink>
                      </w:p>
                      <w:p w14:paraId="52CFB908" w14:textId="77777777" w:rsidR="008B31E7" w:rsidRDefault="00796655" w:rsidP="00DF4891">
                        <w:pPr>
                          <w:numPr>
                            <w:ilvl w:val="0"/>
                            <w:numId w:val="1"/>
                          </w:numPr>
                          <w:spacing w:before="100" w:beforeAutospacing="1" w:after="105"/>
                          <w:rPr>
                            <w:rFonts w:ascii="Arial" w:eastAsia="Times New Roman" w:hAnsi="Arial" w:cs="Arial"/>
                            <w:color w:val="000000"/>
                            <w:sz w:val="24"/>
                            <w:szCs w:val="24"/>
                          </w:rPr>
                        </w:pPr>
                        <w:hyperlink w:anchor="link_12" w:history="1">
                          <w:r w:rsidR="008B31E7">
                            <w:rPr>
                              <w:rStyle w:val="Hyperlink"/>
                              <w:rFonts w:ascii="Arial" w:eastAsia="Times New Roman" w:hAnsi="Arial" w:cs="Arial"/>
                              <w:color w:val="1953CB"/>
                              <w:sz w:val="24"/>
                              <w:szCs w:val="24"/>
                            </w:rPr>
                            <w:t>Maine Counties Eligible for Emergency Loans Following Presidential Disaster Declaration</w:t>
                          </w:r>
                        </w:hyperlink>
                      </w:p>
                      <w:p w14:paraId="05FA438C" w14:textId="77777777" w:rsidR="008B31E7" w:rsidRDefault="00796655" w:rsidP="00DF4891">
                        <w:pPr>
                          <w:numPr>
                            <w:ilvl w:val="0"/>
                            <w:numId w:val="1"/>
                          </w:numPr>
                          <w:spacing w:before="100" w:beforeAutospacing="1" w:after="105"/>
                          <w:rPr>
                            <w:rFonts w:ascii="Arial" w:eastAsia="Times New Roman" w:hAnsi="Arial" w:cs="Arial"/>
                            <w:color w:val="000000"/>
                            <w:sz w:val="24"/>
                            <w:szCs w:val="24"/>
                          </w:rPr>
                        </w:pPr>
                        <w:hyperlink w:anchor="link_6" w:history="1">
                          <w:r w:rsidR="008B31E7">
                            <w:rPr>
                              <w:rStyle w:val="Hyperlink"/>
                              <w:rFonts w:ascii="Arial" w:eastAsia="Times New Roman" w:hAnsi="Arial" w:cs="Arial"/>
                              <w:color w:val="1953CB"/>
                              <w:sz w:val="24"/>
                              <w:szCs w:val="24"/>
                            </w:rPr>
                            <w:t>FSA Offers Safety Net Programs for Honeybee Producers</w:t>
                          </w:r>
                        </w:hyperlink>
                      </w:p>
                      <w:p w14:paraId="6CFE0AF4" w14:textId="77777777" w:rsidR="008B31E7" w:rsidRDefault="00796655" w:rsidP="00DF4891">
                        <w:pPr>
                          <w:numPr>
                            <w:ilvl w:val="0"/>
                            <w:numId w:val="1"/>
                          </w:numPr>
                          <w:spacing w:before="100" w:beforeAutospacing="1" w:after="105"/>
                          <w:rPr>
                            <w:rFonts w:ascii="Arial" w:eastAsia="Times New Roman" w:hAnsi="Arial" w:cs="Arial"/>
                            <w:color w:val="000000"/>
                            <w:sz w:val="24"/>
                            <w:szCs w:val="24"/>
                          </w:rPr>
                        </w:pPr>
                        <w:hyperlink w:anchor="link_3" w:history="1">
                          <w:r w:rsidR="008B31E7">
                            <w:rPr>
                              <w:rStyle w:val="Hyperlink"/>
                              <w:rFonts w:ascii="Arial" w:eastAsia="Times New Roman" w:hAnsi="Arial" w:cs="Arial"/>
                              <w:color w:val="1953CB"/>
                              <w:sz w:val="24"/>
                              <w:szCs w:val="24"/>
                            </w:rPr>
                            <w:t>USDA Now Accepting Farm Loan Payments Online</w:t>
                          </w:r>
                        </w:hyperlink>
                      </w:p>
                      <w:p w14:paraId="68F71C36" w14:textId="77777777" w:rsidR="008B31E7" w:rsidRDefault="00796655" w:rsidP="00DF4891">
                        <w:pPr>
                          <w:numPr>
                            <w:ilvl w:val="0"/>
                            <w:numId w:val="1"/>
                          </w:numPr>
                          <w:spacing w:before="100" w:beforeAutospacing="1" w:after="105"/>
                          <w:rPr>
                            <w:rFonts w:ascii="Arial" w:eastAsia="Times New Roman" w:hAnsi="Arial" w:cs="Arial"/>
                            <w:color w:val="000000"/>
                            <w:sz w:val="24"/>
                            <w:szCs w:val="24"/>
                          </w:rPr>
                        </w:pPr>
                        <w:hyperlink w:anchor="link_4" w:history="1">
                          <w:r w:rsidR="008B31E7">
                            <w:rPr>
                              <w:rStyle w:val="Hyperlink"/>
                              <w:rFonts w:ascii="Arial" w:eastAsia="Times New Roman" w:hAnsi="Arial" w:cs="Arial"/>
                              <w:color w:val="1953CB"/>
                              <w:sz w:val="24"/>
                              <w:szCs w:val="24"/>
                            </w:rPr>
                            <w:t>Maintaining Good Credit History</w:t>
                          </w:r>
                        </w:hyperlink>
                      </w:p>
                      <w:p w14:paraId="6B024145" w14:textId="77777777" w:rsidR="008B31E7" w:rsidRDefault="00796655" w:rsidP="00DF4891">
                        <w:pPr>
                          <w:numPr>
                            <w:ilvl w:val="0"/>
                            <w:numId w:val="1"/>
                          </w:numPr>
                          <w:spacing w:before="100" w:beforeAutospacing="1" w:after="105"/>
                          <w:rPr>
                            <w:rFonts w:ascii="Arial" w:eastAsia="Times New Roman" w:hAnsi="Arial" w:cs="Arial"/>
                            <w:color w:val="000000"/>
                            <w:sz w:val="24"/>
                            <w:szCs w:val="24"/>
                          </w:rPr>
                        </w:pPr>
                        <w:hyperlink w:anchor="link_2" w:history="1">
                          <w:r w:rsidR="008B31E7">
                            <w:rPr>
                              <w:rStyle w:val="Hyperlink"/>
                              <w:rFonts w:ascii="Arial" w:eastAsia="Times New Roman" w:hAnsi="Arial" w:cs="Arial"/>
                              <w:color w:val="1953CB"/>
                              <w:sz w:val="24"/>
                              <w:szCs w:val="24"/>
                            </w:rPr>
                            <w:t>USDA Offers Options for Signing and Sharing Documents Online</w:t>
                          </w:r>
                        </w:hyperlink>
                      </w:p>
                      <w:tbl>
                        <w:tblPr>
                          <w:tblW w:w="5000" w:type="pct"/>
                          <w:jc w:val="center"/>
                          <w:tblCellMar>
                            <w:left w:w="0" w:type="dxa"/>
                            <w:right w:w="0" w:type="dxa"/>
                          </w:tblCellMar>
                          <w:tblLook w:val="04A0" w:firstRow="1" w:lastRow="0" w:firstColumn="1" w:lastColumn="0" w:noHBand="0" w:noVBand="1"/>
                        </w:tblPr>
                        <w:tblGrid>
                          <w:gridCol w:w="8413"/>
                        </w:tblGrid>
                        <w:tr w:rsidR="008B31E7" w14:paraId="1501C67A" w14:textId="77777777">
                          <w:trPr>
                            <w:jc w:val="center"/>
                          </w:trPr>
                          <w:tc>
                            <w:tcPr>
                              <w:tcW w:w="5000" w:type="pct"/>
                              <w:vAlign w:val="center"/>
                              <w:hideMark/>
                            </w:tcPr>
                            <w:p w14:paraId="508EE55B" w14:textId="77777777" w:rsidR="008B31E7" w:rsidRDefault="00796655" w:rsidP="008B31E7">
                              <w:pPr>
                                <w:jc w:val="center"/>
                                <w:rPr>
                                  <w:rFonts w:eastAsia="Times New Roman"/>
                                </w:rPr>
                              </w:pPr>
                              <w:r>
                                <w:rPr>
                                  <w:rFonts w:eastAsia="Times New Roman"/>
                                </w:rPr>
                                <w:pict w14:anchorId="56730D28">
                                  <v:rect id="_x0000_i1025" style="width:468pt;height:1pt" o:hralign="center" o:hrstd="t" o:hrnoshade="t" o:hr="t" fillcolor="#aaa" stroked="f"/>
                                </w:pict>
                              </w:r>
                            </w:p>
                          </w:tc>
                        </w:tr>
                      </w:tbl>
                      <w:p w14:paraId="0027F7D0" w14:textId="77777777" w:rsidR="008B31E7" w:rsidRDefault="008B31E7">
                        <w:pPr>
                          <w:pStyle w:val="Heading1"/>
                          <w:spacing w:before="0" w:beforeAutospacing="0" w:after="150" w:afterAutospacing="0"/>
                          <w:rPr>
                            <w:rFonts w:ascii="Arial" w:eastAsia="Times New Roman" w:hAnsi="Arial" w:cs="Arial"/>
                            <w:color w:val="000000"/>
                            <w:sz w:val="36"/>
                            <w:szCs w:val="36"/>
                          </w:rPr>
                        </w:pPr>
                        <w:bookmarkStart w:id="0" w:name="link_7"/>
                        <w:r>
                          <w:rPr>
                            <w:rFonts w:ascii="Arial" w:eastAsia="Times New Roman" w:hAnsi="Arial" w:cs="Arial"/>
                            <w:color w:val="000000"/>
                            <w:sz w:val="36"/>
                            <w:szCs w:val="36"/>
                          </w:rPr>
                          <w:t>Dates to Remember</w:t>
                        </w:r>
                        <w:bookmarkEnd w:id="0"/>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6"/>
                          <w:gridCol w:w="6888"/>
                        </w:tblGrid>
                        <w:tr w:rsidR="008B31E7" w14:paraId="317ED0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5A909A" w14:textId="77777777" w:rsidR="008B31E7" w:rsidRDefault="008B31E7">
                              <w:pPr>
                                <w:spacing w:before="150" w:after="225"/>
                                <w:rPr>
                                  <w:rFonts w:ascii="Arial" w:hAnsi="Arial" w:cs="Arial"/>
                                  <w:color w:val="000000"/>
                                  <w:sz w:val="21"/>
                                  <w:szCs w:val="21"/>
                                </w:rPr>
                              </w:pPr>
                              <w:r>
                                <w:rPr>
                                  <w:rStyle w:val="Strong"/>
                                  <w:rFonts w:ascii="Arial" w:hAnsi="Arial" w:cs="Arial"/>
                                  <w:color w:val="000000"/>
                                  <w:sz w:val="21"/>
                                  <w:szCs w:val="21"/>
                                </w:rPr>
                                <w:t>April 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A1399" w14:textId="77777777" w:rsidR="008B31E7" w:rsidRDefault="00796655">
                              <w:pPr>
                                <w:spacing w:before="150" w:after="225"/>
                                <w:rPr>
                                  <w:rFonts w:ascii="Arial" w:hAnsi="Arial" w:cs="Arial"/>
                                  <w:color w:val="000000"/>
                                  <w:sz w:val="21"/>
                                  <w:szCs w:val="21"/>
                                </w:rPr>
                              </w:pPr>
                              <w:hyperlink r:id="rId9" w:tgtFrame="_blank" w:history="1">
                                <w:r w:rsidR="008B31E7">
                                  <w:rPr>
                                    <w:rStyle w:val="Strong"/>
                                    <w:rFonts w:ascii="Arial" w:hAnsi="Arial" w:cs="Arial"/>
                                    <w:color w:val="1953CB"/>
                                    <w:sz w:val="21"/>
                                    <w:szCs w:val="21"/>
                                    <w:u w:val="single"/>
                                  </w:rPr>
                                  <w:t>Dairy Margin Coverage (DMC) </w:t>
                                </w:r>
                              </w:hyperlink>
                              <w:r w:rsidR="008B31E7">
                                <w:rPr>
                                  <w:rStyle w:val="Strong"/>
                                  <w:rFonts w:ascii="Arial" w:hAnsi="Arial" w:cs="Arial"/>
                                  <w:color w:val="000000"/>
                                  <w:sz w:val="21"/>
                                  <w:szCs w:val="21"/>
                                </w:rPr>
                                <w:t>2024 Enrollment Deadline</w:t>
                              </w:r>
                            </w:p>
                          </w:tc>
                        </w:tr>
                        <w:tr w:rsidR="008B31E7" w14:paraId="00CDA7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1FC377" w14:textId="77777777" w:rsidR="008B31E7" w:rsidRDefault="008B31E7">
                              <w:pPr>
                                <w:spacing w:before="150" w:after="225"/>
                                <w:rPr>
                                  <w:rFonts w:ascii="Arial" w:hAnsi="Arial" w:cs="Arial"/>
                                  <w:color w:val="000000"/>
                                  <w:sz w:val="21"/>
                                  <w:szCs w:val="21"/>
                                </w:rPr>
                              </w:pPr>
                              <w:r>
                                <w:rPr>
                                  <w:rStyle w:val="Strong"/>
                                  <w:rFonts w:ascii="Arial" w:hAnsi="Arial" w:cs="Arial"/>
                                  <w:color w:val="000000"/>
                                  <w:sz w:val="21"/>
                                  <w:szCs w:val="21"/>
                                </w:rPr>
                                <w:t>May 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A9EE0" w14:textId="77777777" w:rsidR="008B31E7" w:rsidRDefault="008B31E7">
                              <w:pPr>
                                <w:spacing w:before="150" w:after="225"/>
                                <w:rPr>
                                  <w:rFonts w:ascii="Arial" w:hAnsi="Arial" w:cs="Arial"/>
                                  <w:color w:val="000000"/>
                                  <w:sz w:val="21"/>
                                  <w:szCs w:val="21"/>
                                </w:rPr>
                              </w:pPr>
                              <w:r>
                                <w:rPr>
                                  <w:rStyle w:val="Strong"/>
                                  <w:rFonts w:ascii="Arial" w:hAnsi="Arial" w:cs="Arial"/>
                                  <w:color w:val="000000"/>
                                  <w:sz w:val="21"/>
                                  <w:szCs w:val="21"/>
                                </w:rPr>
                                <w:t xml:space="preserve">Deadline to apply for </w:t>
                              </w:r>
                              <w:hyperlink r:id="rId10" w:history="1">
                                <w:r>
                                  <w:rPr>
                                    <w:rStyle w:val="Strong"/>
                                    <w:rFonts w:ascii="Arial" w:hAnsi="Arial" w:cs="Arial"/>
                                    <w:color w:val="1953CB"/>
                                    <w:sz w:val="21"/>
                                    <w:szCs w:val="21"/>
                                    <w:u w:val="single"/>
                                  </w:rPr>
                                  <w:t>Emergency Forest Restoration Program (EFRP)</w:t>
                                </w:r>
                              </w:hyperlink>
                            </w:p>
                          </w:tc>
                        </w:tr>
                        <w:tr w:rsidR="008B31E7" w14:paraId="7D15B7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9C04D1" w14:textId="77777777" w:rsidR="008B31E7" w:rsidRDefault="008B31E7">
                              <w:pPr>
                                <w:spacing w:before="150" w:after="225"/>
                                <w:rPr>
                                  <w:rFonts w:ascii="Arial" w:hAnsi="Arial" w:cs="Arial"/>
                                  <w:color w:val="000000"/>
                                  <w:sz w:val="21"/>
                                  <w:szCs w:val="21"/>
                                </w:rPr>
                              </w:pPr>
                              <w:r>
                                <w:rPr>
                                  <w:rStyle w:val="Strong"/>
                                  <w:rFonts w:ascii="Arial" w:hAnsi="Arial" w:cs="Arial"/>
                                  <w:color w:val="000000"/>
                                  <w:sz w:val="21"/>
                                  <w:szCs w:val="21"/>
                                </w:rPr>
                                <w:t>July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1B411" w14:textId="77777777" w:rsidR="008B31E7" w:rsidRDefault="008B31E7">
                              <w:pPr>
                                <w:spacing w:before="150" w:after="225"/>
                                <w:rPr>
                                  <w:rFonts w:ascii="Arial" w:hAnsi="Arial" w:cs="Arial"/>
                                  <w:color w:val="000000"/>
                                  <w:sz w:val="21"/>
                                  <w:szCs w:val="21"/>
                                </w:rPr>
                              </w:pPr>
                              <w:r>
                                <w:rPr>
                                  <w:rStyle w:val="Strong"/>
                                  <w:rFonts w:ascii="Arial" w:hAnsi="Arial" w:cs="Arial"/>
                                  <w:color w:val="000000"/>
                                  <w:sz w:val="21"/>
                                  <w:szCs w:val="21"/>
                                </w:rPr>
                                <w:t>Crop Acreage Reporting Deadline for many crops</w:t>
                              </w:r>
                            </w:p>
                          </w:tc>
                        </w:tr>
                      </w:tbl>
                      <w:p w14:paraId="452AED33" w14:textId="77777777" w:rsidR="008B31E7" w:rsidRDefault="008B31E7">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13"/>
                        </w:tblGrid>
                        <w:tr w:rsidR="008B31E7" w14:paraId="4CD15B22" w14:textId="77777777">
                          <w:trPr>
                            <w:jc w:val="center"/>
                          </w:trPr>
                          <w:tc>
                            <w:tcPr>
                              <w:tcW w:w="5000" w:type="pct"/>
                              <w:vAlign w:val="center"/>
                              <w:hideMark/>
                            </w:tcPr>
                            <w:p w14:paraId="1ADA8948" w14:textId="77777777" w:rsidR="008B31E7" w:rsidRDefault="00796655" w:rsidP="008B31E7">
                              <w:pPr>
                                <w:jc w:val="center"/>
                                <w:rPr>
                                  <w:rFonts w:eastAsia="Times New Roman"/>
                                </w:rPr>
                              </w:pPr>
                              <w:r>
                                <w:rPr>
                                  <w:rFonts w:eastAsia="Times New Roman"/>
                                </w:rPr>
                                <w:pict w14:anchorId="16CCA4A1">
                                  <v:rect id="_x0000_i1026" style="width:468pt;height:1pt" o:hralign="center" o:hrstd="t" o:hrnoshade="t" o:hr="t" fillcolor="#aaa" stroked="f"/>
                                </w:pict>
                              </w:r>
                            </w:p>
                          </w:tc>
                        </w:tr>
                      </w:tbl>
                      <w:p w14:paraId="16A2083D" w14:textId="77777777" w:rsidR="008B31E7" w:rsidRDefault="008B31E7">
                        <w:pPr>
                          <w:pStyle w:val="Heading1"/>
                          <w:spacing w:before="0" w:beforeAutospacing="0" w:after="150" w:afterAutospacing="0"/>
                          <w:rPr>
                            <w:rFonts w:ascii="Arial" w:eastAsia="Times New Roman" w:hAnsi="Arial" w:cs="Arial"/>
                            <w:color w:val="000000"/>
                            <w:sz w:val="36"/>
                            <w:szCs w:val="36"/>
                          </w:rPr>
                        </w:pPr>
                        <w:bookmarkStart w:id="1" w:name="link_1"/>
                        <w:r>
                          <w:rPr>
                            <w:rFonts w:ascii="Arial" w:eastAsia="Times New Roman" w:hAnsi="Arial" w:cs="Arial"/>
                            <w:color w:val="000000"/>
                            <w:sz w:val="36"/>
                            <w:szCs w:val="36"/>
                          </w:rPr>
                          <w:t>Dairy Producers Can Enroll for 2024 Dairy Margin Coverage Through April 29</w:t>
                        </w:r>
                        <w:bookmarkEnd w:id="1"/>
                      </w:p>
                      <w:tbl>
                        <w:tblPr>
                          <w:tblW w:w="5000" w:type="pct"/>
                          <w:tblCellMar>
                            <w:left w:w="0" w:type="dxa"/>
                            <w:right w:w="0" w:type="dxa"/>
                          </w:tblCellMar>
                          <w:tblLook w:val="04A0" w:firstRow="1" w:lastRow="0" w:firstColumn="1" w:lastColumn="0" w:noHBand="0" w:noVBand="1"/>
                        </w:tblPr>
                        <w:tblGrid>
                          <w:gridCol w:w="8413"/>
                        </w:tblGrid>
                        <w:tr w:rsidR="008B31E7" w14:paraId="1E55EE55" w14:textId="77777777">
                          <w:tc>
                            <w:tcPr>
                              <w:tcW w:w="0" w:type="auto"/>
                              <w:vAlign w:val="center"/>
                              <w:hideMark/>
                            </w:tcPr>
                            <w:p w14:paraId="6122BA50" w14:textId="07914157" w:rsidR="008B31E7" w:rsidRDefault="008B31E7">
                              <w:pPr>
                                <w:spacing w:after="150"/>
                                <w:rPr>
                                  <w:rFonts w:ascii="Arial" w:hAnsi="Arial" w:cs="Arial"/>
                                  <w:color w:val="000000"/>
                                  <w:sz w:val="21"/>
                                  <w:szCs w:val="21"/>
                                </w:rPr>
                              </w:pPr>
                              <w:r>
                                <w:rPr>
                                  <w:noProof/>
                                </w:rPr>
                                <w:drawing>
                                  <wp:anchor distT="0" distB="0" distL="44450" distR="44450" simplePos="0" relativeHeight="251658240" behindDoc="0" locked="0" layoutInCell="1" allowOverlap="0" wp14:anchorId="28B4AC52" wp14:editId="445B8F32">
                                    <wp:simplePos x="0" y="0"/>
                                    <wp:positionH relativeFrom="column">
                                      <wp:align>left</wp:align>
                                    </wp:positionH>
                                    <wp:positionV relativeFrom="line">
                                      <wp:posOffset>0</wp:posOffset>
                                    </wp:positionV>
                                    <wp:extent cx="1704975" cy="1133475"/>
                                    <wp:effectExtent l="0" t="0" r="9525" b="9525"/>
                                    <wp:wrapSquare wrapText="bothSides"/>
                                    <wp:docPr id="778771356" name="Picture 3" descr="C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ws"/>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Starting Feb. 28, dairy producers will be able to enroll for 2024 Dairy Margin Coverage (DMC), an important safety net program offered through the U.S. Department of Agriculture (USDA) that provides producers with price support to help offset milk and feed price differences. This year’s DMC signup begins Feb. 28, 2024, and ends April 29, 2024. For those who sign up for 2024 DMC coverage, payments may begin as soon as March 4, 2024, for any payments that triggered in January 2024.</w:t>
                              </w:r>
                            </w:p>
                            <w:p w14:paraId="0C528B13" w14:textId="77777777" w:rsidR="008B31E7" w:rsidRDefault="008B31E7">
                              <w:pPr>
                                <w:spacing w:after="150"/>
                                <w:rPr>
                                  <w:rFonts w:ascii="Arial" w:hAnsi="Arial" w:cs="Arial"/>
                                  <w:color w:val="000000"/>
                                  <w:sz w:val="21"/>
                                  <w:szCs w:val="21"/>
                                </w:rPr>
                              </w:pPr>
                              <w:r>
                                <w:rPr>
                                  <w:rFonts w:ascii="Arial" w:hAnsi="Arial" w:cs="Arial"/>
                                  <w:color w:val="000000"/>
                                  <w:sz w:val="21"/>
                                  <w:szCs w:val="21"/>
                                </w:rPr>
                                <w:lastRenderedPageBreak/>
                                <w:t>USDA’s Farm Service Agency (FSA) has revised the regulations for DMC to allow eligible dairy operations to make a one-time adjustment to established production history. This adjustment will be accomplished by combining previously established supplemental production history with DMC production history for those dairy operations that participated in Supplemental Dairy Margin Coverage during a prior coverage year. DMC has also been authorized through calendar year 2024. Congress passed a 2018 Farm Bill extension requiring these regulatory changes to the program.</w:t>
                              </w:r>
                            </w:p>
                            <w:p w14:paraId="55ADFC9E" w14:textId="77777777" w:rsidR="008B31E7" w:rsidRDefault="008B31E7">
                              <w:pPr>
                                <w:spacing w:after="150"/>
                                <w:rPr>
                                  <w:rFonts w:ascii="Arial" w:hAnsi="Arial" w:cs="Arial"/>
                                  <w:color w:val="000000"/>
                                  <w:sz w:val="21"/>
                                  <w:szCs w:val="21"/>
                                </w:rPr>
                              </w:pPr>
                              <w:r>
                                <w:rPr>
                                  <w:rFonts w:ascii="Arial" w:hAnsi="Arial" w:cs="Arial"/>
                                  <w:color w:val="000000"/>
                                  <w:sz w:val="21"/>
                                  <w:szCs w:val="21"/>
                                </w:rPr>
                                <w:t>DMC is a voluntary risk management program that offers protection to dairy producers when the difference between the all-milk price and the average feed price (the margin) falls below a certain dollar amount selected by the producer.  In 2023, Dairy Margin Coverage payments triggered in 11 months including two months, June and July, where the margin fell below the catastrophic level of $4.00 per hundredweight, a first for Dairy Margin Coverage or its predecessor Margin Protection Program. </w:t>
                              </w:r>
                            </w:p>
                            <w:p w14:paraId="0EC11364" w14:textId="77777777" w:rsidR="008B31E7" w:rsidRDefault="008B31E7">
                              <w:pPr>
                                <w:spacing w:after="150"/>
                                <w:rPr>
                                  <w:rFonts w:ascii="Arial" w:hAnsi="Arial" w:cs="Arial"/>
                                  <w:color w:val="000000"/>
                                  <w:sz w:val="21"/>
                                  <w:szCs w:val="21"/>
                                </w:rPr>
                              </w:pPr>
                              <w:r>
                                <w:rPr>
                                  <w:rStyle w:val="Strong"/>
                                  <w:rFonts w:ascii="Arial" w:hAnsi="Arial" w:cs="Arial"/>
                                  <w:color w:val="000000"/>
                                  <w:sz w:val="21"/>
                                  <w:szCs w:val="21"/>
                                </w:rPr>
                                <w:t>2024 DMC Coverage and Premium Fees</w:t>
                              </w:r>
                              <w:r>
                                <w:rPr>
                                  <w:rFonts w:ascii="Arial" w:hAnsi="Arial" w:cs="Arial"/>
                                  <w:color w:val="000000"/>
                                  <w:sz w:val="21"/>
                                  <w:szCs w:val="21"/>
                                </w:rPr>
                                <w:t>  FSA has revised DMC regulations to extend coverage for calendar year 2024, which is retroactive to Jan. 1, 2024, and to provide an adjustment to the production history for dairy operations with less than 5 million pounds of production. In previous years, smaller dairy operations could establish a supplemental production history and receive Supplemental Dairy Margin Coverage. For 2024, dairy producers can establish one adjusted base production history through DMC for each participating dairy operation to better reflect the operation’s current production.</w:t>
                              </w:r>
                            </w:p>
                            <w:p w14:paraId="20119C93" w14:textId="77777777" w:rsidR="008B31E7" w:rsidRDefault="008B31E7">
                              <w:pPr>
                                <w:spacing w:after="150"/>
                                <w:rPr>
                                  <w:rFonts w:ascii="Arial" w:hAnsi="Arial" w:cs="Arial"/>
                                  <w:color w:val="000000"/>
                                  <w:sz w:val="21"/>
                                  <w:szCs w:val="21"/>
                                </w:rPr>
                              </w:pPr>
                              <w:r>
                                <w:rPr>
                                  <w:rFonts w:ascii="Arial" w:hAnsi="Arial" w:cs="Arial"/>
                                  <w:color w:val="000000"/>
                                  <w:sz w:val="21"/>
                                  <w:szCs w:val="21"/>
                                </w:rPr>
                                <w:t>For 2024 DMC enrollment, dairy operations that established supplemental production history through Supplemental Dairy Margin Coverage for coverage years 2021 through 2023, will combine the supplemental production history with established production history for one adjusted base production history.  </w:t>
                              </w:r>
                            </w:p>
                            <w:p w14:paraId="5EB0848C" w14:textId="77777777" w:rsidR="008B31E7" w:rsidRDefault="008B31E7">
                              <w:pPr>
                                <w:spacing w:after="150"/>
                                <w:rPr>
                                  <w:rFonts w:ascii="Arial" w:hAnsi="Arial" w:cs="Arial"/>
                                  <w:color w:val="000000"/>
                                  <w:sz w:val="21"/>
                                  <w:szCs w:val="21"/>
                                </w:rPr>
                              </w:pPr>
                              <w:r>
                                <w:rPr>
                                  <w:rFonts w:ascii="Arial" w:hAnsi="Arial" w:cs="Arial"/>
                                  <w:color w:val="000000"/>
                                  <w:sz w:val="21"/>
                                  <w:szCs w:val="21"/>
                                </w:rPr>
                                <w:t>For dairy operations enrolled in 2023 DMC under a multi-year lock-in contract, lock-in eligibility will be extended until Dec. 31, 2024. In addition, dairy operations enrolled in multi-year lock-in contracts are eligible for the discounted DMC premium rate during the 2024 coverage year. To confirm 2024 DMC lock-in coverage or opt out in favor of an annual contract for 2024, dairy operations having lock-in contracts must enroll during the 2024 DMC enrollment period.     </w:t>
                              </w:r>
                            </w:p>
                            <w:p w14:paraId="34D9E433" w14:textId="77777777" w:rsidR="008B31E7" w:rsidRDefault="008B31E7">
                              <w:pPr>
                                <w:spacing w:after="150"/>
                                <w:rPr>
                                  <w:rFonts w:ascii="Arial" w:hAnsi="Arial" w:cs="Arial"/>
                                  <w:color w:val="000000"/>
                                  <w:sz w:val="21"/>
                                  <w:szCs w:val="21"/>
                                </w:rPr>
                              </w:pPr>
                              <w:r>
                                <w:rPr>
                                  <w:rFonts w:ascii="Arial" w:hAnsi="Arial" w:cs="Arial"/>
                                  <w:color w:val="000000"/>
                                  <w:sz w:val="21"/>
                                  <w:szCs w:val="21"/>
                                </w:rPr>
                                <w:t xml:space="preserve">DMC offers different levels of coverage, even an option that is free to producers, minus a $100 administrative fee. The administrative fee is waived for dairy producers who are considered limited resource, beginning, socially disadvantaged or a military veteran. To determine the appropriate level of DMC coverage for a specific dairy operation, producers can use the </w:t>
                              </w:r>
                              <w:hyperlink r:id="rId12" w:history="1">
                                <w:r>
                                  <w:rPr>
                                    <w:rStyle w:val="Hyperlink"/>
                                    <w:rFonts w:ascii="Arial" w:hAnsi="Arial" w:cs="Arial"/>
                                    <w:color w:val="1953CB"/>
                                    <w:sz w:val="21"/>
                                    <w:szCs w:val="21"/>
                                  </w:rPr>
                                  <w:t>online dairy decision tool</w:t>
                                </w:r>
                              </w:hyperlink>
                              <w:r>
                                <w:rPr>
                                  <w:rFonts w:ascii="Arial" w:hAnsi="Arial" w:cs="Arial"/>
                                  <w:color w:val="000000"/>
                                  <w:sz w:val="21"/>
                                  <w:szCs w:val="21"/>
                                </w:rPr>
                                <w:t>.  </w:t>
                              </w:r>
                            </w:p>
                            <w:p w14:paraId="26143D3D" w14:textId="77777777" w:rsidR="008B31E7" w:rsidRDefault="008B31E7">
                              <w:pPr>
                                <w:spacing w:after="150"/>
                                <w:rPr>
                                  <w:rFonts w:ascii="Arial" w:hAnsi="Arial" w:cs="Arial"/>
                                  <w:color w:val="000000"/>
                                  <w:sz w:val="21"/>
                                  <w:szCs w:val="21"/>
                                </w:rPr>
                              </w:pPr>
                              <w:r>
                                <w:rPr>
                                  <w:rStyle w:val="Strong"/>
                                  <w:rFonts w:ascii="Arial" w:hAnsi="Arial" w:cs="Arial"/>
                                  <w:color w:val="000000"/>
                                  <w:sz w:val="21"/>
                                  <w:szCs w:val="21"/>
                                </w:rPr>
                                <w:t>DMC Payments</w:t>
                              </w:r>
                              <w:r>
                                <w:rPr>
                                  <w:rFonts w:ascii="Arial" w:hAnsi="Arial" w:cs="Arial"/>
                                  <w:color w:val="000000"/>
                                  <w:sz w:val="21"/>
                                  <w:szCs w:val="21"/>
                                </w:rPr>
                                <w:t>  DMC payments are calculated using updated feed and premium hay costs, making the program more reflective of actual dairy producer expenses.  These updated feed calculations use 100% premium alfalfa hay.  </w:t>
                              </w:r>
                            </w:p>
                            <w:p w14:paraId="717E164A" w14:textId="77777777" w:rsidR="008B31E7" w:rsidRDefault="008B31E7">
                              <w:pPr>
                                <w:spacing w:after="150"/>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xml:space="preserve"> USDA also offers other risk management tools for dairy producers, including the </w:t>
                              </w:r>
                              <w:hyperlink r:id="rId13" w:tgtFrame="_blank" w:tooltip="Original URL: https://www.rma.usda.gov/en/Fact-Sheets/National-Fact-Sheets/Dairy-Revenue-Protection. Click or tap if you trust this link." w:history="1">
                                <w:r>
                                  <w:rPr>
                                    <w:rStyle w:val="Hyperlink"/>
                                    <w:rFonts w:ascii="Arial" w:hAnsi="Arial" w:cs="Arial"/>
                                    <w:color w:val="1953CB"/>
                                    <w:sz w:val="21"/>
                                    <w:szCs w:val="21"/>
                                  </w:rPr>
                                  <w:t>Dairy Revenue Protection (DRP)</w:t>
                                </w:r>
                              </w:hyperlink>
                              <w:r>
                                <w:rPr>
                                  <w:rFonts w:ascii="Arial" w:hAnsi="Arial" w:cs="Arial"/>
                                  <w:color w:val="000000"/>
                                  <w:sz w:val="21"/>
                                  <w:szCs w:val="21"/>
                                </w:rPr>
                                <w:t xml:space="preserve"> plan that protects against a decline in milk revenue (yield and price) and the </w:t>
                              </w:r>
                              <w:hyperlink r:id="rId14" w:tgtFrame="_blank" w:tooltip="Original URL: https://www.rma.usda.gov/en/Fact-Sheets/National-Fact-Sheets/Livestock-Gross-Margin-Insurance-Cattle. Click or tap if you trust this link." w:history="1">
                                <w:r>
                                  <w:rPr>
                                    <w:rStyle w:val="Hyperlink"/>
                                    <w:rFonts w:ascii="Arial" w:hAnsi="Arial" w:cs="Arial"/>
                                    <w:color w:val="1953CB"/>
                                    <w:sz w:val="21"/>
                                    <w:szCs w:val="21"/>
                                  </w:rPr>
                                  <w:t>Livestock Gross Margin (LGM)</w:t>
                                </w:r>
                              </w:hyperlink>
                              <w:r>
                                <w:rPr>
                                  <w:rFonts w:ascii="Arial" w:hAnsi="Arial" w:cs="Arial"/>
                                  <w:color w:val="000000"/>
                                  <w:sz w:val="21"/>
                                  <w:szCs w:val="21"/>
                                </w:rPr>
                                <w:t xml:space="preserve"> plan, which provides protection against the loss of the market value of milk minus the feed costs. Both DRP and LGM livestock insurance policies are offered through the Risk Management Agency. Producers should contact their local </w:t>
                              </w:r>
                              <w:hyperlink r:id="rId15" w:tgtFrame="_blank" w:tooltip="Original URL: https://www.rma.usda.gov/informationtools/agentlocator. Click or tap if you trust this link." w:history="1">
                                <w:r>
                                  <w:rPr>
                                    <w:rStyle w:val="Hyperlink"/>
                                    <w:rFonts w:ascii="Arial" w:hAnsi="Arial" w:cs="Arial"/>
                                    <w:color w:val="1953CB"/>
                                    <w:sz w:val="21"/>
                                    <w:szCs w:val="21"/>
                                  </w:rPr>
                                  <w:t>crop insurance agent</w:t>
                                </w:r>
                              </w:hyperlink>
                              <w:r>
                                <w:rPr>
                                  <w:rFonts w:ascii="Arial" w:hAnsi="Arial" w:cs="Arial"/>
                                  <w:color w:val="000000"/>
                                  <w:sz w:val="21"/>
                                  <w:szCs w:val="21"/>
                                </w:rPr>
                                <w:t> for more information. </w:t>
                              </w:r>
                            </w:p>
                            <w:p w14:paraId="0D29F984" w14:textId="77777777" w:rsidR="008B31E7" w:rsidRDefault="008B31E7">
                              <w:pPr>
                                <w:rPr>
                                  <w:rFonts w:ascii="Arial" w:hAnsi="Arial" w:cs="Arial"/>
                                  <w:color w:val="000000"/>
                                  <w:sz w:val="21"/>
                                  <w:szCs w:val="21"/>
                                </w:rPr>
                              </w:pPr>
                              <w:r>
                                <w:rPr>
                                  <w:rFonts w:ascii="Arial" w:hAnsi="Arial" w:cs="Arial"/>
                                  <w:color w:val="000000"/>
                                  <w:sz w:val="21"/>
                                  <w:szCs w:val="21"/>
                                </w:rPr>
                                <w:t xml:space="preserve">For more information on DMC, visit the </w:t>
                              </w:r>
                              <w:hyperlink r:id="rId16" w:tgtFrame="_blank" w:tooltip="Original URL: https://www.fsa.usda.gov/programs-and-services/dairy-margin-coverage-program/index. Click or tap if you trust this link." w:history="1">
                                <w:r>
                                  <w:rPr>
                                    <w:rStyle w:val="Hyperlink"/>
                                    <w:rFonts w:ascii="Arial" w:hAnsi="Arial" w:cs="Arial"/>
                                    <w:color w:val="1953CB"/>
                                    <w:sz w:val="21"/>
                                    <w:szCs w:val="21"/>
                                  </w:rPr>
                                  <w:t>DMC webpage</w:t>
                                </w:r>
                              </w:hyperlink>
                              <w:r>
                                <w:rPr>
                                  <w:rFonts w:ascii="Arial" w:hAnsi="Arial" w:cs="Arial"/>
                                  <w:color w:val="000000"/>
                                  <w:sz w:val="21"/>
                                  <w:szCs w:val="21"/>
                                </w:rPr>
                                <w:t xml:space="preserve"> or contact your local </w:t>
                              </w:r>
                              <w:hyperlink r:id="rId17"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w:t>
                              </w:r>
                            </w:p>
                          </w:tc>
                        </w:tr>
                      </w:tbl>
                      <w:p w14:paraId="61A50141" w14:textId="77777777" w:rsidR="008B31E7" w:rsidRDefault="008B31E7">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13"/>
                        </w:tblGrid>
                        <w:tr w:rsidR="008B31E7" w14:paraId="08021813" w14:textId="77777777">
                          <w:trPr>
                            <w:jc w:val="center"/>
                          </w:trPr>
                          <w:tc>
                            <w:tcPr>
                              <w:tcW w:w="5000" w:type="pct"/>
                              <w:vAlign w:val="center"/>
                              <w:hideMark/>
                            </w:tcPr>
                            <w:p w14:paraId="122DF44E" w14:textId="77777777" w:rsidR="008B31E7" w:rsidRDefault="00796655" w:rsidP="008B31E7">
                              <w:pPr>
                                <w:jc w:val="center"/>
                                <w:rPr>
                                  <w:rFonts w:eastAsia="Times New Roman"/>
                                </w:rPr>
                              </w:pPr>
                              <w:r>
                                <w:rPr>
                                  <w:rFonts w:eastAsia="Times New Roman"/>
                                </w:rPr>
                                <w:pict w14:anchorId="43D479F2">
                                  <v:rect id="_x0000_i1027" style="width:468pt;height:1pt" o:hralign="center" o:hrstd="t" o:hrnoshade="t" o:hr="t" fillcolor="#aaa" stroked="f"/>
                                </w:pict>
                              </w:r>
                            </w:p>
                          </w:tc>
                        </w:tr>
                      </w:tbl>
                      <w:p w14:paraId="53624C2B" w14:textId="77777777" w:rsidR="008B31E7" w:rsidRDefault="008B31E7">
                        <w:pPr>
                          <w:pStyle w:val="Heading1"/>
                          <w:spacing w:before="0" w:beforeAutospacing="0" w:after="150" w:afterAutospacing="0"/>
                          <w:rPr>
                            <w:rFonts w:ascii="Arial" w:eastAsia="Times New Roman" w:hAnsi="Arial" w:cs="Arial"/>
                            <w:color w:val="000000"/>
                            <w:sz w:val="36"/>
                            <w:szCs w:val="36"/>
                          </w:rPr>
                        </w:pPr>
                        <w:bookmarkStart w:id="2" w:name="link_12"/>
                        <w:r>
                          <w:rPr>
                            <w:rFonts w:ascii="Arial" w:eastAsia="Times New Roman" w:hAnsi="Arial" w:cs="Arial"/>
                            <w:color w:val="000000"/>
                            <w:sz w:val="36"/>
                            <w:szCs w:val="36"/>
                          </w:rPr>
                          <w:lastRenderedPageBreak/>
                          <w:t>Maine Counties Eligible for Emergency Loans Following Presidential Disaster Declaration</w:t>
                        </w:r>
                        <w:bookmarkEnd w:id="2"/>
                      </w:p>
                      <w:p w14:paraId="7D110175"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Maine Counties were declared a natural disaster due to severe storms and flooding January 9 to January 13, 2024.Under this designation, if you have operations in any primary or contiguous county, you are eligible to apply for low interest emergency loans.</w:t>
                        </w:r>
                      </w:p>
                      <w:p w14:paraId="1071DEAB"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Emergency loans help you recover from production and physical losses due to drought, flooding and other natural disasters or quarantine.</w:t>
                        </w:r>
                      </w:p>
                      <w:p w14:paraId="7B77EEA7"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You have eight months from the date of the declaration to apply for emergency loan assistance. FSA will consider each loan application on its own merits, taking into account the extent of losses, security available and repayment ability. You can borrow up to 100 percent of actual production or physical losses, to a maximum amount of $500,000.</w:t>
                        </w:r>
                      </w:p>
                      <w:p w14:paraId="430B8723"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 xml:space="preserve">For more information about emergency loans, contact your local County USDA Service Center or visit </w:t>
                        </w:r>
                        <w:hyperlink r:id="rId18" w:history="1">
                          <w:r>
                            <w:rPr>
                              <w:rStyle w:val="Hyperlink"/>
                              <w:rFonts w:ascii="Arial" w:hAnsi="Arial" w:cs="Arial"/>
                              <w:color w:val="1953CB"/>
                              <w:sz w:val="21"/>
                              <w:szCs w:val="21"/>
                            </w:rPr>
                            <w:t>fsa.usda.gov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413"/>
                        </w:tblGrid>
                        <w:tr w:rsidR="008B31E7" w14:paraId="7E19E5FB" w14:textId="77777777">
                          <w:trPr>
                            <w:jc w:val="center"/>
                          </w:trPr>
                          <w:tc>
                            <w:tcPr>
                              <w:tcW w:w="5000" w:type="pct"/>
                              <w:vAlign w:val="center"/>
                              <w:hideMark/>
                            </w:tcPr>
                            <w:p w14:paraId="2C4C16F8" w14:textId="77777777" w:rsidR="008B31E7" w:rsidRDefault="00796655" w:rsidP="008B31E7">
                              <w:pPr>
                                <w:jc w:val="center"/>
                                <w:rPr>
                                  <w:rFonts w:eastAsia="Times New Roman"/>
                                </w:rPr>
                              </w:pPr>
                              <w:r>
                                <w:rPr>
                                  <w:rFonts w:eastAsia="Times New Roman"/>
                                </w:rPr>
                                <w:pict w14:anchorId="4957215D">
                                  <v:rect id="_x0000_i1028" style="width:468pt;height:1pt" o:hralign="center" o:hrstd="t" o:hrnoshade="t" o:hr="t" fillcolor="#aaa" stroked="f"/>
                                </w:pict>
                              </w:r>
                            </w:p>
                          </w:tc>
                        </w:tr>
                      </w:tbl>
                      <w:p w14:paraId="4298CFBC" w14:textId="77777777" w:rsidR="008B31E7" w:rsidRDefault="008B31E7">
                        <w:pPr>
                          <w:pStyle w:val="Heading1"/>
                          <w:spacing w:before="0" w:beforeAutospacing="0" w:after="150" w:afterAutospacing="0"/>
                          <w:rPr>
                            <w:rFonts w:ascii="Arial" w:eastAsia="Times New Roman" w:hAnsi="Arial" w:cs="Arial"/>
                            <w:color w:val="000000"/>
                            <w:sz w:val="36"/>
                            <w:szCs w:val="36"/>
                          </w:rPr>
                        </w:pPr>
                        <w:bookmarkStart w:id="3" w:name="link_6"/>
                        <w:r>
                          <w:rPr>
                            <w:rFonts w:ascii="Arial" w:eastAsia="Times New Roman" w:hAnsi="Arial" w:cs="Arial"/>
                            <w:color w:val="000000"/>
                            <w:sz w:val="36"/>
                            <w:szCs w:val="36"/>
                          </w:rPr>
                          <w:t>FSA Offers Safety Net Programs for Honeybee Producers</w:t>
                        </w:r>
                        <w:bookmarkEnd w:id="3"/>
                      </w:p>
                      <w:p w14:paraId="7B663B61"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The Farm Service Agency (FSA) administers two programs that have specific safety net benefits for producers of honeybees and honey. The Noninsured Crop Disaster Assistance Program (NAP) and the Emergency Assistance for Livestock, Honeybees and Farm-Raised Fish Program (ELAP) assist producers when disasters impact honey production or damage or destroy colonies, hives or honeybee feed.</w:t>
                        </w:r>
                      </w:p>
                      <w:p w14:paraId="1C010182"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NAP is designed to reduce financial losses when natural disasters result in lower yields or crop losses, including honey. NAP coverage is equivalent to catastrophic insurance, meaning it covers up to 50 percent of a producer’s normal yield (must have at least a 50 percent loss) at 55 percent of the average market price. The 2018 Farm Bill reinstates higher levels of coverage, from 50 to 65 percent of expected production in 5 percent increments, at 100 percent of the average market price. Producers of organics and crops marketed directly to consumers also may exercise the “buy-up” option to obtain NAP coverage of 100 percent of the average market price at the coverage levels of between 50 and 65 percent of expected production.</w:t>
                        </w:r>
                      </w:p>
                      <w:p w14:paraId="6DA3A912"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The NAP service fee is the lesser of $325 per crop or $825 per producer per administrative county, not to exceed a total of $1,950 for a producer with farming interests in multiple counties. </w:t>
                        </w:r>
                      </w:p>
                      <w:p w14:paraId="3A9A175E"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You must apply for NAP coverage by [Dec. 1] prior to the year for which you’re seeking coverage.</w:t>
                        </w:r>
                      </w:p>
                      <w:p w14:paraId="447F467E"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ELAP covers colony losses, honeybee hive losses (the physical structure) and honeybee feed losses in instances where the colony, hive or feed has been destroyed by a natural disaster or, in the case of colony losses, because of Colony Collapse Disorder. Colony losses must be in excess of normal mortality.</w:t>
                        </w:r>
                      </w:p>
                      <w:p w14:paraId="61C02557"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lastRenderedPageBreak/>
                          <w:t>Both the NAP and ELAP programs require you to report the number of colonies you have in production to FSA by Jan. 2, 20[XX]. You must notify FSA within 30 calendar days of changes in the total number of colonies or when honeybees are moved to another county. </w:t>
                        </w:r>
                      </w:p>
                      <w:p w14:paraId="23656515"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 xml:space="preserve">For both programs, you must notify FSA within 15 calendar days of when a loss occurs or from when the loss is apparent.  To learn more about programs for honey and honeybee producers, contact your local County USDA Service Center or visit </w:t>
                        </w:r>
                        <w:hyperlink r:id="rId19" w:history="1">
                          <w:r>
                            <w:rPr>
                              <w:rStyle w:val="Hyperlink"/>
                              <w:rFonts w:ascii="Arial" w:hAnsi="Arial" w:cs="Arial"/>
                              <w:color w:val="1953CB"/>
                              <w:sz w:val="21"/>
                              <w:szCs w:val="21"/>
                            </w:rPr>
                            <w:t>fsa.usda.gov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413"/>
                        </w:tblGrid>
                        <w:tr w:rsidR="008B31E7" w14:paraId="4BD9D81C" w14:textId="77777777">
                          <w:trPr>
                            <w:jc w:val="center"/>
                          </w:trPr>
                          <w:tc>
                            <w:tcPr>
                              <w:tcW w:w="5000" w:type="pct"/>
                              <w:vAlign w:val="center"/>
                              <w:hideMark/>
                            </w:tcPr>
                            <w:p w14:paraId="03E38E61" w14:textId="77777777" w:rsidR="008B31E7" w:rsidRDefault="00796655" w:rsidP="008B31E7">
                              <w:pPr>
                                <w:jc w:val="center"/>
                                <w:rPr>
                                  <w:rFonts w:eastAsia="Times New Roman"/>
                                </w:rPr>
                              </w:pPr>
                              <w:r>
                                <w:rPr>
                                  <w:rFonts w:eastAsia="Times New Roman"/>
                                </w:rPr>
                                <w:pict w14:anchorId="2EA7CE91">
                                  <v:rect id="_x0000_i1029" style="width:468pt;height:1pt" o:hralign="center" o:hrstd="t" o:hrnoshade="t" o:hr="t" fillcolor="#aaa" stroked="f"/>
                                </w:pict>
                              </w:r>
                            </w:p>
                          </w:tc>
                        </w:tr>
                      </w:tbl>
                      <w:p w14:paraId="7F447ED6" w14:textId="77777777" w:rsidR="008B31E7" w:rsidRDefault="008B31E7">
                        <w:pPr>
                          <w:pStyle w:val="Heading1"/>
                          <w:spacing w:before="0" w:beforeAutospacing="0" w:after="150" w:afterAutospacing="0"/>
                          <w:rPr>
                            <w:rFonts w:ascii="Arial" w:eastAsia="Times New Roman" w:hAnsi="Arial" w:cs="Arial"/>
                            <w:color w:val="000000"/>
                            <w:sz w:val="36"/>
                            <w:szCs w:val="36"/>
                          </w:rPr>
                        </w:pPr>
                        <w:bookmarkStart w:id="4" w:name="link_3"/>
                        <w:r>
                          <w:rPr>
                            <w:rFonts w:ascii="Arial" w:eastAsia="Times New Roman" w:hAnsi="Arial" w:cs="Arial"/>
                            <w:color w:val="000000"/>
                            <w:sz w:val="36"/>
                            <w:szCs w:val="36"/>
                          </w:rPr>
                          <w:t>USDA Now Accepting Farm Loan Payments Online</w:t>
                        </w:r>
                        <w:bookmarkEnd w:id="4"/>
                      </w:p>
                      <w:p w14:paraId="01C2E1B0"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(USDA) announced today that most farm loan borrowers will soon be able to make payments to their direct loans online through the Pay My Loan feature on </w:t>
                        </w:r>
                        <w:hyperlink r:id="rId20" w:history="1">
                          <w:r>
                            <w:rPr>
                              <w:rStyle w:val="Hyperlink"/>
                              <w:rFonts w:ascii="Arial" w:hAnsi="Arial" w:cs="Arial"/>
                              <w:color w:val="1953CB"/>
                              <w:sz w:val="21"/>
                              <w:szCs w:val="21"/>
                            </w:rPr>
                            <w:t>farmers.gov</w:t>
                          </w:r>
                        </w:hyperlink>
                        <w:r>
                          <w:rPr>
                            <w:rFonts w:ascii="Arial" w:hAnsi="Arial" w:cs="Arial"/>
                            <w:color w:val="000000"/>
                            <w:sz w:val="21"/>
                            <w:szCs w:val="21"/>
                          </w:rPr>
                          <w:t xml:space="preserve"> in early February. Pay My Loan is part of a broader effort by USDA’s Farm Service Agency (FSA) to streamline its processes, especially for producers who may have limited time during the planting or harvest seasons to visit a local FSA office; modernize and improve customer service; provide additional customer self-service tools; and expand credit access to assist more producers. </w:t>
                        </w:r>
                      </w:p>
                      <w:p w14:paraId="2C58DFDA"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On average, local USDA Service Centers process more than 225,000 farm loan payments each year. Pay My Loan gives most borrowers an online repayment option and relieves them from needing to call, mail, or visit a Service Center to pay their loan installment. Farm loan payments can now be made at the borrower’s convenience, on their schedule and outside of FSA office hours. </w:t>
                        </w:r>
                      </w:p>
                      <w:p w14:paraId="6890698A"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Pay My Loan also provides time savings for FSA’s farm loan employees by minimizing manual payment processing activities. This new service for producers means that farm loan employees will have more time to focus on reviewing and processing new loans or servicing requests.</w:t>
                        </w:r>
                      </w:p>
                      <w:p w14:paraId="072DBE95"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 xml:space="preserve">The Pay My Loan feature can be accessed at farmers.gov/loans. To use the payment feature, producers must establish a USDA customer account and a </w:t>
                        </w:r>
                        <w:hyperlink r:id="rId21" w:history="1">
                          <w:r>
                            <w:rPr>
                              <w:rStyle w:val="Hyperlink"/>
                              <w:rFonts w:ascii="Arial" w:hAnsi="Arial" w:cs="Arial"/>
                              <w:color w:val="1953CB"/>
                              <w:sz w:val="21"/>
                              <w:szCs w:val="21"/>
                            </w:rPr>
                            <w:t xml:space="preserve">USDA Level 2 </w:t>
                          </w:r>
                          <w:proofErr w:type="spellStart"/>
                          <w:r>
                            <w:rPr>
                              <w:rStyle w:val="Hyperlink"/>
                              <w:rFonts w:ascii="Arial" w:hAnsi="Arial" w:cs="Arial"/>
                              <w:color w:val="1953CB"/>
                              <w:sz w:val="21"/>
                              <w:szCs w:val="21"/>
                            </w:rPr>
                            <w:t>eAuthentication</w:t>
                          </w:r>
                          <w:proofErr w:type="spellEnd"/>
                          <w:r>
                            <w:rPr>
                              <w:rStyle w:val="Hyperlink"/>
                              <w:rFonts w:ascii="Arial" w:hAnsi="Arial" w:cs="Arial"/>
                              <w:color w:val="1953CB"/>
                              <w:sz w:val="21"/>
                              <w:szCs w:val="21"/>
                            </w:rPr>
                            <w:t xml:space="preserve"> (“</w:t>
                          </w:r>
                          <w:proofErr w:type="spellStart"/>
                          <w:r>
                            <w:rPr>
                              <w:rStyle w:val="Hyperlink"/>
                              <w:rFonts w:ascii="Arial" w:hAnsi="Arial" w:cs="Arial"/>
                              <w:color w:val="1953CB"/>
                              <w:sz w:val="21"/>
                              <w:szCs w:val="21"/>
                            </w:rPr>
                            <w:t>eAuth</w:t>
                          </w:r>
                          <w:proofErr w:type="spellEnd"/>
                          <w:r>
                            <w:rPr>
                              <w:rStyle w:val="Hyperlink"/>
                              <w:rFonts w:ascii="Arial" w:hAnsi="Arial" w:cs="Arial"/>
                              <w:color w:val="1953CB"/>
                              <w:sz w:val="21"/>
                              <w:szCs w:val="21"/>
                            </w:rPr>
                            <w:t>”) account or a Login.gov account</w:t>
                          </w:r>
                        </w:hyperlink>
                        <w:r>
                          <w:rPr>
                            <w:rFonts w:ascii="Arial" w:hAnsi="Arial" w:cs="Arial"/>
                            <w:color w:val="000000"/>
                            <w:sz w:val="21"/>
                            <w:szCs w:val="21"/>
                          </w:rPr>
                          <w:t>. This initial release only allows individuals with loans to make online payments. For now, borrowers with jointly payable checks will need to continue to make loan payments through their local office.</w:t>
                        </w:r>
                      </w:p>
                      <w:p w14:paraId="00F51FBE"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FSA has a significant initiative underway to streamline and automate the Farm Loan Program customer-facing business process. For the over 26,000 producers who submit a direct loan application annually, FSA has made various improvements including: </w:t>
                        </w:r>
                      </w:p>
                      <w:p w14:paraId="56CF65AF" w14:textId="77777777" w:rsidR="008B31E7" w:rsidRDefault="008B31E7" w:rsidP="00DF4891">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w:t>
                        </w:r>
                        <w:hyperlink r:id="rId22" w:history="1">
                          <w:r>
                            <w:rPr>
                              <w:rStyle w:val="Hyperlink"/>
                              <w:rFonts w:ascii="Arial" w:eastAsia="Times New Roman" w:hAnsi="Arial" w:cs="Arial"/>
                              <w:color w:val="1953CB"/>
                              <w:sz w:val="21"/>
                              <w:szCs w:val="21"/>
                            </w:rPr>
                            <w:t>Online Loan Application</w:t>
                          </w:r>
                        </w:hyperlink>
                        <w:r>
                          <w:rPr>
                            <w:rFonts w:ascii="Arial" w:eastAsia="Times New Roman" w:hAnsi="Arial" w:cs="Arial"/>
                            <w:color w:val="000000"/>
                            <w:sz w:val="21"/>
                            <w:szCs w:val="21"/>
                          </w:rPr>
                          <w:t>, an interactive, guided application that is paperless and provides helpful features including an electronic signature option, the ability to attach supporting documents such as tax returns, complete a balance sheet, and build a farm operating plan.</w:t>
                        </w:r>
                      </w:p>
                      <w:p w14:paraId="6D7CC41D" w14:textId="77777777" w:rsidR="008B31E7" w:rsidRDefault="008B31E7" w:rsidP="00DF4891">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w:t>
                        </w:r>
                        <w:hyperlink r:id="rId23" w:history="1">
                          <w:r>
                            <w:rPr>
                              <w:rStyle w:val="Hyperlink"/>
                              <w:rFonts w:ascii="Arial" w:eastAsia="Times New Roman" w:hAnsi="Arial" w:cs="Arial"/>
                              <w:color w:val="1953CB"/>
                              <w:sz w:val="21"/>
                              <w:szCs w:val="21"/>
                            </w:rPr>
                            <w:t>Loan Assistance Tool</w:t>
                          </w:r>
                        </w:hyperlink>
                        <w:r>
                          <w:rPr>
                            <w:rFonts w:ascii="Arial" w:eastAsia="Times New Roman" w:hAnsi="Arial" w:cs="Arial"/>
                            <w:color w:val="000000"/>
                            <w:sz w:val="21"/>
                            <w:szCs w:val="21"/>
                          </w:rPr>
                          <w:t xml:space="preserve"> that provides customers with an interactive online, step-by-step guide to identifying the direct loan products that may be a fit for their business needs and to understanding the application process. </w:t>
                        </w:r>
                      </w:p>
                      <w:p w14:paraId="667C7429" w14:textId="77777777" w:rsidR="008B31E7" w:rsidRDefault="008B31E7" w:rsidP="00DF4891">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 </w:t>
                        </w:r>
                        <w:hyperlink r:id="rId24" w:history="1">
                          <w:r>
                            <w:rPr>
                              <w:rStyle w:val="Hyperlink"/>
                              <w:rFonts w:ascii="Arial" w:eastAsia="Times New Roman" w:hAnsi="Arial" w:cs="Arial"/>
                              <w:color w:val="1953CB"/>
                              <w:sz w:val="21"/>
                              <w:szCs w:val="21"/>
                            </w:rPr>
                            <w:t>simplified direct loan paper application</w:t>
                          </w:r>
                        </w:hyperlink>
                        <w:r>
                          <w:rPr>
                            <w:rFonts w:ascii="Arial" w:eastAsia="Times New Roman" w:hAnsi="Arial" w:cs="Arial"/>
                            <w:color w:val="000000"/>
                            <w:sz w:val="21"/>
                            <w:szCs w:val="21"/>
                          </w:rPr>
                          <w:t xml:space="preserve">, which reduced loan applications by more than half, from 29 pages to 13 pages. </w:t>
                        </w:r>
                        <w:r>
                          <w:rPr>
                            <w:rStyle w:val="Strong"/>
                            <w:rFonts w:ascii="Arial" w:eastAsia="Times New Roman" w:hAnsi="Arial" w:cs="Arial"/>
                            <w:color w:val="000000"/>
                            <w:sz w:val="21"/>
                            <w:szCs w:val="21"/>
                          </w:rPr>
                          <w:t>    </w:t>
                        </w:r>
                        <w:r>
                          <w:rPr>
                            <w:rFonts w:ascii="Arial" w:eastAsia="Times New Roman" w:hAnsi="Arial" w:cs="Arial"/>
                            <w:color w:val="000000"/>
                            <w:sz w:val="21"/>
                            <w:szCs w:val="21"/>
                          </w:rPr>
                          <w:t xml:space="preserve"> </w:t>
                        </w:r>
                      </w:p>
                      <w:tbl>
                        <w:tblPr>
                          <w:tblW w:w="5000" w:type="pct"/>
                          <w:jc w:val="center"/>
                          <w:tblCellMar>
                            <w:left w:w="0" w:type="dxa"/>
                            <w:right w:w="0" w:type="dxa"/>
                          </w:tblCellMar>
                          <w:tblLook w:val="04A0" w:firstRow="1" w:lastRow="0" w:firstColumn="1" w:lastColumn="0" w:noHBand="0" w:noVBand="1"/>
                        </w:tblPr>
                        <w:tblGrid>
                          <w:gridCol w:w="8413"/>
                        </w:tblGrid>
                        <w:tr w:rsidR="008B31E7" w14:paraId="2954CA01" w14:textId="77777777">
                          <w:trPr>
                            <w:jc w:val="center"/>
                          </w:trPr>
                          <w:tc>
                            <w:tcPr>
                              <w:tcW w:w="5000" w:type="pct"/>
                              <w:vAlign w:val="center"/>
                              <w:hideMark/>
                            </w:tcPr>
                            <w:p w14:paraId="4F812AD3" w14:textId="77777777" w:rsidR="008B31E7" w:rsidRDefault="00796655" w:rsidP="008B31E7">
                              <w:pPr>
                                <w:jc w:val="center"/>
                                <w:rPr>
                                  <w:rFonts w:eastAsia="Times New Roman"/>
                                </w:rPr>
                              </w:pPr>
                              <w:r>
                                <w:rPr>
                                  <w:rFonts w:eastAsia="Times New Roman"/>
                                </w:rPr>
                                <w:lastRenderedPageBreak/>
                                <w:pict w14:anchorId="76AC6C16">
                                  <v:rect id="_x0000_i1030" style="width:468pt;height:1pt" o:hralign="center" o:hrstd="t" o:hrnoshade="t" o:hr="t" fillcolor="#aaa" stroked="f"/>
                                </w:pict>
                              </w:r>
                            </w:p>
                          </w:tc>
                        </w:tr>
                      </w:tbl>
                      <w:p w14:paraId="34D64AAD" w14:textId="77777777" w:rsidR="008B31E7" w:rsidRDefault="008B31E7">
                        <w:pPr>
                          <w:pStyle w:val="Heading1"/>
                          <w:spacing w:before="0" w:beforeAutospacing="0" w:after="150" w:afterAutospacing="0"/>
                          <w:rPr>
                            <w:rFonts w:ascii="Arial" w:eastAsia="Times New Roman" w:hAnsi="Arial" w:cs="Arial"/>
                            <w:color w:val="000000"/>
                            <w:sz w:val="36"/>
                            <w:szCs w:val="36"/>
                          </w:rPr>
                        </w:pPr>
                        <w:bookmarkStart w:id="5" w:name="link_4"/>
                        <w:r>
                          <w:rPr>
                            <w:rFonts w:ascii="Arial" w:eastAsia="Times New Roman" w:hAnsi="Arial" w:cs="Arial"/>
                            <w:color w:val="000000"/>
                            <w:sz w:val="36"/>
                            <w:szCs w:val="36"/>
                          </w:rPr>
                          <w:t>Maintaining Good Credit History</w:t>
                        </w:r>
                        <w:bookmarkEnd w:id="5"/>
                      </w:p>
                      <w:p w14:paraId="1BFB9F2C"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Farm Service Agency (FSA) loans require applicants to have a satisfactory credit history. A credit report is requested for all FSA direct farm loan applicants. These reports are reviewed to verify outstanding debts, see if bills are paid timely and to determine the impact on cash flow.</w:t>
                        </w:r>
                      </w:p>
                      <w:p w14:paraId="1F162A09"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Information on your credit report is strictly confidential and is used only as an aid in conducting FSA business.</w:t>
                        </w:r>
                      </w:p>
                      <w:p w14:paraId="305766F3"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Our farm loan staff will discuss options with you if you have an unfavorable credit report and will provide a copy of your report. If you dispute the accuracy of the information on the credit report, it is up to you to contact the issuing credit report company to resolve any errors or inaccuracies.</w:t>
                        </w:r>
                      </w:p>
                      <w:p w14:paraId="24153D4A"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There are multiple ways to remedy an unfavorable credit score:</w:t>
                        </w:r>
                      </w:p>
                      <w:p w14:paraId="5DDCFE85" w14:textId="77777777" w:rsidR="008B31E7" w:rsidRDefault="008B31E7" w:rsidP="00DF4891">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Make sure to pay bills on time </w:t>
                        </w:r>
                      </w:p>
                      <w:p w14:paraId="021D2ED4" w14:textId="77777777" w:rsidR="008B31E7" w:rsidRDefault="008B31E7" w:rsidP="00DF4891">
                        <w:pPr>
                          <w:numPr>
                            <w:ilvl w:val="1"/>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Setting up automatic payments or automated reminders can be an effective way to remember payment due dates.</w:t>
                        </w:r>
                      </w:p>
                      <w:p w14:paraId="349A2DD1" w14:textId="77777777" w:rsidR="008B31E7" w:rsidRDefault="008B31E7" w:rsidP="00DF4891">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Pay down existing debt</w:t>
                        </w:r>
                      </w:p>
                      <w:p w14:paraId="19DC8A9D" w14:textId="77777777" w:rsidR="008B31E7" w:rsidRDefault="008B31E7" w:rsidP="00DF4891">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Keep your credit card balances low</w:t>
                        </w:r>
                      </w:p>
                      <w:p w14:paraId="3CBE71CB" w14:textId="77777777" w:rsidR="008B31E7" w:rsidRDefault="008B31E7" w:rsidP="00DF4891">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Avoid suddenly opening or closing existing credit accounts</w:t>
                        </w:r>
                      </w:p>
                      <w:p w14:paraId="71203A88"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FSA’s farm loan staff will guide you through the process, which may require you to reapply for a loan after improving or correcting your credit report.</w:t>
                        </w:r>
                      </w:p>
                      <w:p w14:paraId="7C725FAD"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 xml:space="preserve">For more information on FSA farm loan programs, contact your local County USDA Service Center or visit </w:t>
                        </w:r>
                        <w:hyperlink r:id="rId25" w:history="1">
                          <w:r>
                            <w:rPr>
                              <w:rStyle w:val="Hyperlink"/>
                              <w:rFonts w:ascii="Arial" w:hAnsi="Arial" w:cs="Arial"/>
                              <w:color w:val="1953CB"/>
                              <w:sz w:val="21"/>
                              <w:szCs w:val="21"/>
                            </w:rPr>
                            <w:t>fsa.usda.gov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413"/>
                        </w:tblGrid>
                        <w:tr w:rsidR="008B31E7" w14:paraId="43485763" w14:textId="77777777">
                          <w:trPr>
                            <w:jc w:val="center"/>
                          </w:trPr>
                          <w:tc>
                            <w:tcPr>
                              <w:tcW w:w="5000" w:type="pct"/>
                              <w:vAlign w:val="center"/>
                              <w:hideMark/>
                            </w:tcPr>
                            <w:p w14:paraId="4ACD5BD2" w14:textId="77777777" w:rsidR="008B31E7" w:rsidRDefault="00796655" w:rsidP="008B31E7">
                              <w:pPr>
                                <w:jc w:val="center"/>
                                <w:rPr>
                                  <w:rFonts w:eastAsia="Times New Roman"/>
                                </w:rPr>
                              </w:pPr>
                              <w:r>
                                <w:rPr>
                                  <w:rFonts w:eastAsia="Times New Roman"/>
                                </w:rPr>
                                <w:pict w14:anchorId="4FBB78E9">
                                  <v:rect id="_x0000_i1031" style="width:468pt;height:1pt" o:hralign="center" o:hrstd="t" o:hrnoshade="t" o:hr="t" fillcolor="#aaa" stroked="f"/>
                                </w:pict>
                              </w:r>
                            </w:p>
                          </w:tc>
                        </w:tr>
                      </w:tbl>
                      <w:p w14:paraId="494D5179" w14:textId="77777777" w:rsidR="008B31E7" w:rsidRDefault="008B31E7">
                        <w:pPr>
                          <w:pStyle w:val="Heading1"/>
                          <w:spacing w:before="0" w:beforeAutospacing="0" w:after="150" w:afterAutospacing="0"/>
                          <w:rPr>
                            <w:rFonts w:ascii="Arial" w:eastAsia="Times New Roman" w:hAnsi="Arial" w:cs="Arial"/>
                            <w:color w:val="000000"/>
                            <w:sz w:val="36"/>
                            <w:szCs w:val="36"/>
                          </w:rPr>
                        </w:pPr>
                        <w:bookmarkStart w:id="6" w:name="link_2"/>
                        <w:r>
                          <w:rPr>
                            <w:rFonts w:ascii="Arial" w:eastAsia="Times New Roman" w:hAnsi="Arial" w:cs="Arial"/>
                            <w:color w:val="000000"/>
                            <w:sz w:val="36"/>
                            <w:szCs w:val="36"/>
                          </w:rPr>
                          <w:t>USDA Offers Options for Signing and Sharing Documents Online</w:t>
                        </w:r>
                        <w:bookmarkEnd w:id="6"/>
                      </w:p>
                      <w:p w14:paraId="363B6700"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 xml:space="preserve">Farmers and ranchers working with USDA’s Farm Service Agency or Natural Resources Conservation Service can now sign and share documents online in just a few clicks. By using Box or </w:t>
                        </w:r>
                        <w:proofErr w:type="spellStart"/>
                        <w:r>
                          <w:rPr>
                            <w:rFonts w:ascii="Arial" w:hAnsi="Arial" w:cs="Arial"/>
                            <w:color w:val="000000"/>
                            <w:sz w:val="21"/>
                            <w:szCs w:val="21"/>
                          </w:rPr>
                          <w:t>OneSpan</w:t>
                        </w:r>
                        <w:proofErr w:type="spellEnd"/>
                        <w:r>
                          <w:rPr>
                            <w:rFonts w:ascii="Arial" w:hAnsi="Arial" w:cs="Arial"/>
                            <w:color w:val="000000"/>
                            <w:sz w:val="21"/>
                            <w:szCs w:val="21"/>
                          </w:rPr>
                          <w:t>, producers can digitally complete business transactions without leaving their homes or agricultural operations. Both services are free, secure, and available for multiple FSA and NRCS programs.</w:t>
                        </w:r>
                      </w:p>
                      <w:p w14:paraId="1FEB2EE3"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Box is a secure, cloud-based site where FSA or NRCS documents can be managed and shared. Producers who choose to use Box can create a username and password to access their secure Box account, where documents can be downloaded, printed, manually signed, scanned, uploaded, and shared digitally with Service Center staff. This service is available to any FSA or NRCS customer with access to a mobile device or computer with printer connectivity.</w:t>
                        </w:r>
                      </w:p>
                      <w:p w14:paraId="1C7283AC" w14:textId="77777777" w:rsidR="008B31E7" w:rsidRDefault="008B31E7">
                        <w:pPr>
                          <w:spacing w:before="150" w:after="225"/>
                          <w:rPr>
                            <w:rFonts w:ascii="Arial" w:hAnsi="Arial" w:cs="Arial"/>
                            <w:color w:val="000000"/>
                            <w:sz w:val="21"/>
                            <w:szCs w:val="21"/>
                          </w:rPr>
                        </w:pPr>
                        <w:proofErr w:type="spellStart"/>
                        <w:r>
                          <w:rPr>
                            <w:rFonts w:ascii="Arial" w:hAnsi="Arial" w:cs="Arial"/>
                            <w:color w:val="000000"/>
                            <w:sz w:val="21"/>
                            <w:szCs w:val="21"/>
                          </w:rPr>
                          <w:lastRenderedPageBreak/>
                          <w:t>OneSpan</w:t>
                        </w:r>
                        <w:proofErr w:type="spellEnd"/>
                        <w:r>
                          <w:rPr>
                            <w:rFonts w:ascii="Arial" w:hAnsi="Arial" w:cs="Arial"/>
                            <w:color w:val="000000"/>
                            <w:sz w:val="21"/>
                            <w:szCs w:val="21"/>
                          </w:rPr>
                          <w:t xml:space="preserve"> is a secure eSignature solution for FSA and NRCS customers. Like Box, no software downloads or </w:t>
                        </w:r>
                        <w:proofErr w:type="spellStart"/>
                        <w:r>
                          <w:rPr>
                            <w:rFonts w:ascii="Arial" w:hAnsi="Arial" w:cs="Arial"/>
                            <w:color w:val="000000"/>
                            <w:sz w:val="21"/>
                            <w:szCs w:val="21"/>
                          </w:rPr>
                          <w:t>eAuthentication</w:t>
                        </w:r>
                        <w:proofErr w:type="spellEnd"/>
                        <w:r>
                          <w:rPr>
                            <w:rFonts w:ascii="Arial" w:hAnsi="Arial" w:cs="Arial"/>
                            <w:color w:val="000000"/>
                            <w:sz w:val="21"/>
                            <w:szCs w:val="21"/>
                          </w:rPr>
                          <w:t xml:space="preserve"> is required for OneSpan. Instead, producers interested in eSignature through OneSpan can confirm their identity through two-factor authentication using a verification code sent to their mobile device or a personalized question and answer. Once identity is confirmed, documents can be reviewed and e-signed through OneSpan via the producer’s personal email address. Signed documents immediately become available to the appropriate Service Center staff.</w:t>
                        </w:r>
                      </w:p>
                      <w:p w14:paraId="703222B7"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Box and OneSpan are both optional services for customers interested in improved efficiency in signing and sharing documents with USDA, and they do not replace existing systems using eAuthentication for digital signature. Instead, these tools provide additional digital options for producers to use when conducting business with FSA or NRCS.</w:t>
                        </w:r>
                      </w:p>
                      <w:p w14:paraId="4E6AC063"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 xml:space="preserve">USDA Service Center staff are available to help producers get started with Box and OneSpan through a few simple steps. Please visit </w:t>
                        </w:r>
                        <w:hyperlink r:id="rId26" w:history="1">
                          <w:r>
                            <w:rPr>
                              <w:rStyle w:val="Hyperlink"/>
                              <w:rFonts w:ascii="Arial" w:hAnsi="Arial" w:cs="Arial"/>
                              <w:color w:val="1953CB"/>
                              <w:sz w:val="21"/>
                              <w:szCs w:val="21"/>
                            </w:rPr>
                            <w:t>farmers.gov/service-locator</w:t>
                          </w:r>
                        </w:hyperlink>
                        <w:r>
                          <w:rPr>
                            <w:rFonts w:ascii="Arial" w:hAnsi="Arial" w:cs="Arial"/>
                            <w:color w:val="000000"/>
                            <w:sz w:val="21"/>
                            <w:szCs w:val="21"/>
                          </w:rPr>
                          <w:t xml:space="preserve"> to find your local office and let Service Center staff know you’re interested in signing and sharing documents through these new features. In most cases, one quick phone call will be all that is needed to initiate the process.</w:t>
                        </w:r>
                      </w:p>
                      <w:p w14:paraId="7063842F"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 xml:space="preserve">Visit </w:t>
                        </w:r>
                        <w:hyperlink r:id="rId27" w:history="1">
                          <w:r>
                            <w:rPr>
                              <w:rStyle w:val="Hyperlink"/>
                              <w:rFonts w:ascii="Arial" w:hAnsi="Arial" w:cs="Arial"/>
                              <w:color w:val="1953CB"/>
                              <w:sz w:val="21"/>
                              <w:szCs w:val="21"/>
                            </w:rPr>
                            <w:t>farmers.gov/mydocs</w:t>
                          </w:r>
                        </w:hyperlink>
                        <w:r>
                          <w:rPr>
                            <w:rFonts w:ascii="Arial" w:hAnsi="Arial" w:cs="Arial"/>
                            <w:color w:val="000000"/>
                            <w:sz w:val="21"/>
                            <w:szCs w:val="21"/>
                          </w:rPr>
                          <w:t xml:space="preserve"> to learn more about Box and OneSpan, steps for getting started, and additional resources for conducting business with USDA online.</w:t>
                        </w:r>
                      </w:p>
                      <w:tbl>
                        <w:tblPr>
                          <w:tblW w:w="5000" w:type="pct"/>
                          <w:jc w:val="center"/>
                          <w:tblCellMar>
                            <w:left w:w="0" w:type="dxa"/>
                            <w:right w:w="0" w:type="dxa"/>
                          </w:tblCellMar>
                          <w:tblLook w:val="04A0" w:firstRow="1" w:lastRow="0" w:firstColumn="1" w:lastColumn="0" w:noHBand="0" w:noVBand="1"/>
                        </w:tblPr>
                        <w:tblGrid>
                          <w:gridCol w:w="8413"/>
                        </w:tblGrid>
                        <w:tr w:rsidR="008B31E7" w14:paraId="18F4EE07" w14:textId="77777777">
                          <w:trPr>
                            <w:jc w:val="center"/>
                          </w:trPr>
                          <w:tc>
                            <w:tcPr>
                              <w:tcW w:w="5000" w:type="pct"/>
                              <w:vAlign w:val="center"/>
                              <w:hideMark/>
                            </w:tcPr>
                            <w:p w14:paraId="34D2E055" w14:textId="77777777" w:rsidR="008B31E7" w:rsidRDefault="00796655" w:rsidP="008B31E7">
                              <w:pPr>
                                <w:jc w:val="center"/>
                                <w:rPr>
                                  <w:rFonts w:eastAsia="Times New Roman"/>
                                </w:rPr>
                              </w:pPr>
                              <w:r>
                                <w:rPr>
                                  <w:rFonts w:eastAsia="Times New Roman"/>
                                </w:rPr>
                                <w:pict w14:anchorId="661A524B">
                                  <v:rect id="_x0000_i1032" style="width:468pt;height:1pt" o:hralign="center" o:hrstd="t" o:hrnoshade="t" o:hr="t" fillcolor="#aaa" stroked="f"/>
                                </w:pict>
                              </w:r>
                            </w:p>
                          </w:tc>
                        </w:tr>
                      </w:tbl>
                      <w:p w14:paraId="075C5185" w14:textId="77777777" w:rsidR="008B31E7" w:rsidRDefault="008B31E7">
                        <w:pPr>
                          <w:spacing w:before="150" w:after="225"/>
                          <w:rPr>
                            <w:rFonts w:ascii="Arial" w:hAnsi="Arial" w:cs="Arial"/>
                            <w:color w:val="000000"/>
                            <w:sz w:val="21"/>
                            <w:szCs w:val="21"/>
                          </w:rPr>
                        </w:pPr>
                        <w:r>
                          <w:rPr>
                            <w:rFonts w:ascii="Arial" w:hAnsi="Arial" w:cs="Arial"/>
                            <w:color w:val="000000"/>
                            <w:sz w:val="21"/>
                            <w:szCs w:val="21"/>
                          </w:rPr>
                          <w:t>Persons with disabilities who require accommodations to attend or participate in any meeting/event/function should contact Mary Anne Coffin at 207-990-9140 or Federal Relay Service at 1-800-877-8339.</w:t>
                        </w:r>
                      </w:p>
                    </w:tc>
                  </w:tr>
                  <w:tr w:rsidR="008B31E7" w14:paraId="01B42C1E" w14:textId="77777777">
                    <w:trPr>
                      <w:jc w:val="center"/>
                    </w:trPr>
                    <w:tc>
                      <w:tcPr>
                        <w:tcW w:w="5000" w:type="pct"/>
                        <w:shd w:val="clear" w:color="auto" w:fill="FFFFFF"/>
                        <w:vAlign w:val="center"/>
                        <w:hideMark/>
                      </w:tcPr>
                      <w:p w14:paraId="2EC975AD" w14:textId="77777777" w:rsidR="008B31E7" w:rsidRDefault="008B31E7">
                        <w:pPr>
                          <w:rPr>
                            <w:rFonts w:ascii="Arial" w:hAnsi="Arial" w:cs="Arial"/>
                            <w:color w:val="000000"/>
                            <w:sz w:val="21"/>
                            <w:szCs w:val="21"/>
                          </w:rPr>
                        </w:pPr>
                      </w:p>
                    </w:tc>
                  </w:tr>
                  <w:tr w:rsidR="008B31E7" w14:paraId="24C07F88" w14:textId="77777777">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13"/>
                        </w:tblGrid>
                        <w:tr w:rsidR="008B31E7" w14:paraId="2C658E4D" w14:textId="77777777">
                          <w:tc>
                            <w:tcPr>
                              <w:tcW w:w="0" w:type="auto"/>
                              <w:vAlign w:val="center"/>
                              <w:hideMark/>
                            </w:tcPr>
                            <w:p w14:paraId="780D2C33" w14:textId="5C57CD82" w:rsidR="008B31E7" w:rsidRDefault="008B31E7">
                              <w:pPr>
                                <w:jc w:val="center"/>
                                <w:rPr>
                                  <w:rFonts w:eastAsia="Times New Roman"/>
                                </w:rPr>
                              </w:pPr>
                              <w:r>
                                <w:rPr>
                                  <w:rFonts w:eastAsia="Times New Roman"/>
                                  <w:noProof/>
                                </w:rPr>
                                <w:drawing>
                                  <wp:inline distT="0" distB="0" distL="0" distR="0" wp14:anchorId="1AD3E44F" wp14:editId="7551C0A1">
                                    <wp:extent cx="513715" cy="478155"/>
                                    <wp:effectExtent l="0" t="0" r="635" b="0"/>
                                    <wp:docPr id="1707691403"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691403" name="Picture 1" descr="Icon&#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3715" cy="478155"/>
                                            </a:xfrm>
                                            <a:prstGeom prst="rect">
                                              <a:avLst/>
                                            </a:prstGeom>
                                            <a:noFill/>
                                            <a:ln>
                                              <a:noFill/>
                                            </a:ln>
                                          </pic:spPr>
                                        </pic:pic>
                                      </a:graphicData>
                                    </a:graphic>
                                  </wp:inline>
                                </w:drawing>
                              </w:r>
                            </w:p>
                          </w:tc>
                        </w:tr>
                      </w:tbl>
                      <w:p w14:paraId="4F10EE6C" w14:textId="77777777" w:rsidR="008B31E7" w:rsidRDefault="008B31E7">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br/>
                          <w:t>Maine /USDA Service Center</w:t>
                        </w:r>
                      </w:p>
                      <w:p w14:paraId="579785E4" w14:textId="77777777" w:rsidR="008B31E7" w:rsidRDefault="008B31E7">
                        <w:pPr>
                          <w:spacing w:before="150" w:after="225"/>
                          <w:jc w:val="center"/>
                          <w:rPr>
                            <w:rFonts w:ascii="Arial" w:hAnsi="Arial" w:cs="Arial"/>
                            <w:color w:val="FFFFFF"/>
                            <w:sz w:val="21"/>
                            <w:szCs w:val="21"/>
                          </w:rPr>
                        </w:pPr>
                        <w:r>
                          <w:rPr>
                            <w:rFonts w:ascii="Arial" w:hAnsi="Arial" w:cs="Arial"/>
                            <w:color w:val="FFFFFF"/>
                            <w:sz w:val="21"/>
                            <w:szCs w:val="21"/>
                          </w:rPr>
                          <w:t>967 Illinois Avenue</w:t>
                        </w:r>
                        <w:r>
                          <w:rPr>
                            <w:rFonts w:ascii="Arial" w:hAnsi="Arial" w:cs="Arial"/>
                            <w:color w:val="FFFFFF"/>
                            <w:sz w:val="21"/>
                            <w:szCs w:val="21"/>
                          </w:rPr>
                          <w:br/>
                          <w:t>Bangor, ME  04401</w:t>
                        </w:r>
                      </w:p>
                      <w:tbl>
                        <w:tblPr>
                          <w:tblW w:w="8413" w:type="dxa"/>
                          <w:tblLook w:val="04A0" w:firstRow="1" w:lastRow="0" w:firstColumn="1" w:lastColumn="0" w:noHBand="0" w:noVBand="1"/>
                        </w:tblPr>
                        <w:tblGrid>
                          <w:gridCol w:w="4206"/>
                          <w:gridCol w:w="4207"/>
                        </w:tblGrid>
                        <w:tr w:rsidR="008B31E7" w14:paraId="43C2955B" w14:textId="77777777" w:rsidTr="008B31E7">
                          <w:tc>
                            <w:tcPr>
                              <w:tcW w:w="2500" w:type="pct"/>
                              <w:tcMar>
                                <w:top w:w="15" w:type="dxa"/>
                                <w:left w:w="15" w:type="dxa"/>
                                <w:bottom w:w="15" w:type="dxa"/>
                                <w:right w:w="15" w:type="dxa"/>
                              </w:tcMar>
                              <w:vAlign w:val="center"/>
                              <w:hideMark/>
                            </w:tcPr>
                            <w:p w14:paraId="55CCFDD7" w14:textId="6A8467B7" w:rsidR="008B31E7" w:rsidRDefault="008B31E7">
                              <w:pPr>
                                <w:spacing w:before="150" w:after="225"/>
                                <w:rPr>
                                  <w:rFonts w:ascii="Arial" w:hAnsi="Arial" w:cs="Arial"/>
                                  <w:color w:val="FFFFFF"/>
                                  <w:sz w:val="21"/>
                                  <w:szCs w:val="21"/>
                                </w:rPr>
                              </w:pPr>
                              <w:r>
                                <w:rPr>
                                  <w:rFonts w:ascii="Arial" w:hAnsi="Arial" w:cs="Arial"/>
                                  <w:color w:val="FFFFFF"/>
                                  <w:sz w:val="21"/>
                                  <w:szCs w:val="21"/>
                                </w:rPr>
                                <w:t> </w:t>
                              </w:r>
                              <w:r>
                                <w:rPr>
                                  <w:rStyle w:val="Strong"/>
                                  <w:rFonts w:ascii="Arial" w:hAnsi="Arial" w:cs="Arial"/>
                                  <w:color w:val="FFFFFF"/>
                                  <w:sz w:val="21"/>
                                  <w:szCs w:val="21"/>
                                </w:rPr>
                                <w:t>Farm Service Agency</w:t>
                              </w:r>
                            </w:p>
                            <w:p w14:paraId="3433116D" w14:textId="77777777" w:rsidR="008B31E7" w:rsidRDefault="008B31E7">
                              <w:pPr>
                                <w:spacing w:before="150" w:after="225"/>
                                <w:rPr>
                                  <w:rFonts w:ascii="Arial" w:hAnsi="Arial" w:cs="Arial"/>
                                  <w:color w:val="FFFFFF"/>
                                  <w:sz w:val="21"/>
                                  <w:szCs w:val="21"/>
                                </w:rPr>
                              </w:pPr>
                              <w:r>
                                <w:rPr>
                                  <w:rFonts w:ascii="Arial" w:hAnsi="Arial" w:cs="Arial"/>
                                  <w:color w:val="FFFFFF"/>
                                  <w:sz w:val="21"/>
                                  <w:szCs w:val="21"/>
                                </w:rPr>
                                <w:t>Sherry Hamel, 207-990-9140</w:t>
                              </w:r>
                            </w:p>
                            <w:p w14:paraId="263040CA" w14:textId="77777777" w:rsidR="008B31E7" w:rsidRDefault="008B31E7">
                              <w:pPr>
                                <w:spacing w:before="150" w:after="225"/>
                                <w:rPr>
                                  <w:rFonts w:ascii="Arial" w:hAnsi="Arial" w:cs="Arial"/>
                                  <w:color w:val="FFFFFF"/>
                                  <w:sz w:val="21"/>
                                  <w:szCs w:val="21"/>
                                </w:rPr>
                              </w:pPr>
                              <w:r>
                                <w:rPr>
                                  <w:rFonts w:ascii="Arial" w:hAnsi="Arial" w:cs="Arial"/>
                                  <w:color w:val="FFFFFF"/>
                                  <w:sz w:val="21"/>
                                  <w:szCs w:val="21"/>
                                </w:rPr>
                                <w:t>State Executive Director </w:t>
                              </w:r>
                              <w:r>
                                <w:rPr>
                                  <w:rFonts w:ascii="Arial" w:hAnsi="Arial" w:cs="Arial"/>
                                  <w:color w:val="FFFFFF"/>
                                  <w:sz w:val="21"/>
                                  <w:szCs w:val="21"/>
                                </w:rPr>
                                <w:br/>
                              </w:r>
                              <w:hyperlink r:id="rId29" w:history="1">
                                <w:r>
                                  <w:rPr>
                                    <w:rStyle w:val="Hyperlink"/>
                                    <w:rFonts w:ascii="Arial" w:hAnsi="Arial" w:cs="Arial"/>
                                    <w:sz w:val="21"/>
                                    <w:szCs w:val="21"/>
                                  </w:rPr>
                                  <w:t>sherry.hamel@usda.gov</w:t>
                                </w:r>
                              </w:hyperlink>
                            </w:p>
                            <w:p w14:paraId="24325615" w14:textId="77777777" w:rsidR="008B31E7" w:rsidRDefault="008B31E7">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30" w:history="1">
                                <w:r>
                                  <w:rPr>
                                    <w:rStyle w:val="Hyperlink"/>
                                    <w:rFonts w:ascii="Arial" w:hAnsi="Arial" w:cs="Arial"/>
                                    <w:sz w:val="21"/>
                                    <w:szCs w:val="21"/>
                                  </w:rPr>
                                  <w:t>www.fsa.usda.gov/me</w:t>
                                </w:r>
                              </w:hyperlink>
                            </w:p>
                          </w:tc>
                          <w:tc>
                            <w:tcPr>
                              <w:tcW w:w="2500" w:type="pct"/>
                              <w:tcMar>
                                <w:top w:w="15" w:type="dxa"/>
                                <w:left w:w="15" w:type="dxa"/>
                                <w:bottom w:w="15" w:type="dxa"/>
                                <w:right w:w="15" w:type="dxa"/>
                              </w:tcMar>
                              <w:vAlign w:val="center"/>
                              <w:hideMark/>
                            </w:tcPr>
                            <w:p w14:paraId="3A1D2F28" w14:textId="77777777" w:rsidR="008B31E7" w:rsidRDefault="008B31E7">
                              <w:pPr>
                                <w:spacing w:before="150" w:after="225"/>
                                <w:rPr>
                                  <w:rFonts w:ascii="Arial" w:hAnsi="Arial" w:cs="Arial"/>
                                  <w:color w:val="FFFFFF"/>
                                  <w:sz w:val="21"/>
                                  <w:szCs w:val="21"/>
                                </w:rPr>
                              </w:pPr>
                              <w:r>
                                <w:rPr>
                                  <w:rFonts w:ascii="Arial" w:hAnsi="Arial" w:cs="Arial"/>
                                  <w:color w:val="FFFFFF"/>
                                  <w:sz w:val="21"/>
                                  <w:szCs w:val="21"/>
                                </w:rPr>
                                <w:t> </w:t>
                              </w:r>
                            </w:p>
                            <w:p w14:paraId="0CA6EEF8" w14:textId="77777777" w:rsidR="008B31E7" w:rsidRDefault="008B31E7">
                              <w:pPr>
                                <w:spacing w:before="150" w:after="225"/>
                                <w:rPr>
                                  <w:rFonts w:ascii="Arial" w:hAnsi="Arial" w:cs="Arial"/>
                                  <w:color w:val="FFFFFF"/>
                                  <w:sz w:val="21"/>
                                  <w:szCs w:val="21"/>
                                </w:rPr>
                              </w:pPr>
                              <w:r>
                                <w:rPr>
                                  <w:rStyle w:val="Strong"/>
                                  <w:rFonts w:ascii="Arial" w:hAnsi="Arial" w:cs="Arial"/>
                                  <w:color w:val="FFFFFF"/>
                                  <w:sz w:val="21"/>
                                  <w:szCs w:val="21"/>
                                </w:rPr>
                                <w:t>Natural Resources Conservation Service</w:t>
                              </w:r>
                            </w:p>
                            <w:p w14:paraId="7B2A66F9" w14:textId="77777777" w:rsidR="008B31E7" w:rsidRDefault="008B31E7">
                              <w:pPr>
                                <w:spacing w:before="150" w:after="225"/>
                                <w:rPr>
                                  <w:rFonts w:ascii="Arial" w:hAnsi="Arial" w:cs="Arial"/>
                                  <w:color w:val="FFFFFF"/>
                                  <w:sz w:val="21"/>
                                  <w:szCs w:val="21"/>
                                </w:rPr>
                              </w:pPr>
                              <w:r>
                                <w:rPr>
                                  <w:rFonts w:ascii="Arial" w:hAnsi="Arial" w:cs="Arial"/>
                                  <w:color w:val="FFFFFF"/>
                                  <w:sz w:val="21"/>
                                  <w:szCs w:val="21"/>
                                </w:rPr>
                                <w:t>Matt Walker, 207- 990-9585</w:t>
                              </w:r>
                            </w:p>
                            <w:p w14:paraId="24BD5838" w14:textId="77777777" w:rsidR="008B31E7" w:rsidRDefault="008B31E7">
                              <w:pPr>
                                <w:spacing w:before="150" w:after="225"/>
                                <w:rPr>
                                  <w:rFonts w:ascii="Arial" w:hAnsi="Arial" w:cs="Arial"/>
                                  <w:color w:val="FFFFFF"/>
                                  <w:sz w:val="21"/>
                                  <w:szCs w:val="21"/>
                                </w:rPr>
                              </w:pPr>
                              <w:r>
                                <w:rPr>
                                  <w:rFonts w:ascii="Arial" w:hAnsi="Arial" w:cs="Arial"/>
                                  <w:color w:val="FFFFFF"/>
                                  <w:sz w:val="21"/>
                                  <w:szCs w:val="21"/>
                                </w:rPr>
                                <w:t xml:space="preserve">State Conservationist </w:t>
                              </w:r>
                              <w:hyperlink r:id="rId31" w:history="1">
                                <w:r>
                                  <w:rPr>
                                    <w:rStyle w:val="Hyperlink"/>
                                    <w:rFonts w:ascii="Arial" w:hAnsi="Arial" w:cs="Arial"/>
                                    <w:color w:val="FFFFFF"/>
                                    <w:sz w:val="21"/>
                                    <w:szCs w:val="21"/>
                                  </w:rPr>
                                  <w:t>matt.walker@usda.gov</w:t>
                                </w:r>
                              </w:hyperlink>
                            </w:p>
                            <w:p w14:paraId="0EEE1644" w14:textId="77777777" w:rsidR="008B31E7" w:rsidRDefault="008B31E7">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32" w:history="1">
                                <w:r>
                                  <w:rPr>
                                    <w:rStyle w:val="Hyperlink"/>
                                    <w:rFonts w:ascii="Arial" w:hAnsi="Arial" w:cs="Arial"/>
                                    <w:color w:val="FFFFFF"/>
                                    <w:sz w:val="21"/>
                                    <w:szCs w:val="21"/>
                                  </w:rPr>
                                  <w:t>www.me.nrcs.usda.gov</w:t>
                                </w:r>
                              </w:hyperlink>
                            </w:p>
                            <w:p w14:paraId="5ED8F1D6" w14:textId="77777777" w:rsidR="008B31E7" w:rsidRDefault="008B31E7">
                              <w:pPr>
                                <w:spacing w:before="150" w:after="225"/>
                                <w:rPr>
                                  <w:rFonts w:ascii="Arial" w:hAnsi="Arial" w:cs="Arial"/>
                                  <w:color w:val="FFFFFF"/>
                                  <w:sz w:val="21"/>
                                  <w:szCs w:val="21"/>
                                </w:rPr>
                              </w:pPr>
                              <w:r>
                                <w:rPr>
                                  <w:rFonts w:ascii="Arial" w:hAnsi="Arial" w:cs="Arial"/>
                                  <w:color w:val="FFFFFF"/>
                                  <w:sz w:val="21"/>
                                  <w:szCs w:val="21"/>
                                </w:rPr>
                                <w:lastRenderedPageBreak/>
                                <w:t> </w:t>
                              </w:r>
                            </w:p>
                          </w:tc>
                        </w:tr>
                        <w:tr w:rsidR="008B31E7" w14:paraId="68754C5F" w14:textId="77777777" w:rsidTr="008B31E7">
                          <w:tc>
                            <w:tcPr>
                              <w:tcW w:w="2500" w:type="pct"/>
                              <w:tcMar>
                                <w:top w:w="15" w:type="dxa"/>
                                <w:left w:w="15" w:type="dxa"/>
                                <w:bottom w:w="15" w:type="dxa"/>
                                <w:right w:w="15" w:type="dxa"/>
                              </w:tcMar>
                              <w:vAlign w:val="center"/>
                              <w:hideMark/>
                            </w:tcPr>
                            <w:p w14:paraId="1AE88C24" w14:textId="77777777" w:rsidR="008B31E7" w:rsidRDefault="008B31E7">
                              <w:pPr>
                                <w:rPr>
                                  <w:rFonts w:eastAsia="Times New Roman"/>
                                </w:rPr>
                              </w:pPr>
                              <w:r>
                                <w:rPr>
                                  <w:rFonts w:eastAsia="Times New Roman"/>
                                </w:rPr>
                                <w:lastRenderedPageBreak/>
                                <w:t> </w:t>
                              </w:r>
                            </w:p>
                          </w:tc>
                          <w:tc>
                            <w:tcPr>
                              <w:tcW w:w="2500" w:type="pct"/>
                              <w:tcMar>
                                <w:top w:w="15" w:type="dxa"/>
                                <w:left w:w="15" w:type="dxa"/>
                                <w:bottom w:w="15" w:type="dxa"/>
                                <w:right w:w="15" w:type="dxa"/>
                              </w:tcMar>
                              <w:vAlign w:val="center"/>
                              <w:hideMark/>
                            </w:tcPr>
                            <w:p w14:paraId="665510E0" w14:textId="77777777" w:rsidR="008B31E7" w:rsidRDefault="008B31E7">
                              <w:pPr>
                                <w:rPr>
                                  <w:rFonts w:eastAsia="Times New Roman"/>
                                </w:rPr>
                              </w:pPr>
                              <w:r>
                                <w:rPr>
                                  <w:rFonts w:eastAsia="Times New Roman"/>
                                </w:rPr>
                                <w:t> </w:t>
                              </w:r>
                            </w:p>
                          </w:tc>
                        </w:tr>
                        <w:tr w:rsidR="008B31E7" w14:paraId="4C531A42" w14:textId="77777777" w:rsidTr="008B31E7">
                          <w:tc>
                            <w:tcPr>
                              <w:tcW w:w="2500" w:type="pct"/>
                              <w:tcMar>
                                <w:top w:w="15" w:type="dxa"/>
                                <w:left w:w="15" w:type="dxa"/>
                                <w:bottom w:w="15" w:type="dxa"/>
                                <w:right w:w="15" w:type="dxa"/>
                              </w:tcMar>
                              <w:vAlign w:val="center"/>
                              <w:hideMark/>
                            </w:tcPr>
                            <w:p w14:paraId="76FFC109" w14:textId="77777777" w:rsidR="008B31E7" w:rsidRDefault="008B31E7">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4C9D5F05" w14:textId="77777777" w:rsidR="008B31E7" w:rsidRDefault="008B31E7">
                              <w:pPr>
                                <w:rPr>
                                  <w:rFonts w:eastAsia="Times New Roman"/>
                                </w:rPr>
                              </w:pPr>
                              <w:r>
                                <w:rPr>
                                  <w:rFonts w:eastAsia="Times New Roman"/>
                                </w:rPr>
                                <w:t> </w:t>
                              </w:r>
                            </w:p>
                          </w:tc>
                        </w:tr>
                        <w:tr w:rsidR="008B31E7" w14:paraId="571E0464" w14:textId="77777777" w:rsidTr="008B31E7">
                          <w:tc>
                            <w:tcPr>
                              <w:tcW w:w="2500" w:type="pct"/>
                              <w:tcMar>
                                <w:top w:w="15" w:type="dxa"/>
                                <w:left w:w="15" w:type="dxa"/>
                                <w:bottom w:w="15" w:type="dxa"/>
                                <w:right w:w="15" w:type="dxa"/>
                              </w:tcMar>
                              <w:vAlign w:val="center"/>
                              <w:hideMark/>
                            </w:tcPr>
                            <w:p w14:paraId="2B232ED8" w14:textId="77777777" w:rsidR="008B31E7" w:rsidRDefault="008B31E7">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7FC8D846" w14:textId="77777777" w:rsidR="008B31E7" w:rsidRDefault="008B31E7">
                              <w:pPr>
                                <w:rPr>
                                  <w:rFonts w:eastAsia="Times New Roman"/>
                                </w:rPr>
                              </w:pPr>
                              <w:r>
                                <w:rPr>
                                  <w:rFonts w:eastAsia="Times New Roman"/>
                                </w:rPr>
                                <w:t> </w:t>
                              </w:r>
                            </w:p>
                          </w:tc>
                        </w:tr>
                      </w:tbl>
                      <w:p w14:paraId="359B600C" w14:textId="77777777" w:rsidR="008B31E7" w:rsidRDefault="008B31E7">
                        <w:pPr>
                          <w:spacing w:before="150" w:after="225"/>
                          <w:rPr>
                            <w:rFonts w:ascii="Arial" w:hAnsi="Arial" w:cs="Arial"/>
                            <w:color w:val="FFFFFF"/>
                            <w:sz w:val="21"/>
                            <w:szCs w:val="21"/>
                          </w:rPr>
                        </w:pPr>
                        <w:r>
                          <w:rPr>
                            <w:rFonts w:ascii="Arial" w:hAnsi="Arial" w:cs="Arial"/>
                            <w:color w:val="FFFFFF"/>
                            <w:sz w:val="21"/>
                            <w:szCs w:val="21"/>
                          </w:rPr>
                          <w:t> </w:t>
                        </w:r>
                      </w:p>
                    </w:tc>
                  </w:tr>
                </w:tbl>
                <w:p w14:paraId="07E94FB7" w14:textId="77777777" w:rsidR="008B31E7" w:rsidRDefault="008B31E7">
                  <w:pPr>
                    <w:jc w:val="center"/>
                    <w:rPr>
                      <w:rFonts w:ascii="Times New Roman" w:eastAsia="Times New Roman" w:hAnsi="Times New Roman" w:cs="Times New Roman"/>
                      <w:sz w:val="20"/>
                      <w:szCs w:val="20"/>
                    </w:rPr>
                  </w:pPr>
                </w:p>
              </w:tc>
            </w:tr>
          </w:tbl>
          <w:p w14:paraId="5148D08D" w14:textId="77777777" w:rsidR="008B31E7" w:rsidRDefault="008B31E7">
            <w:pPr>
              <w:jc w:val="center"/>
              <w:rPr>
                <w:rFonts w:ascii="Times New Roman" w:eastAsia="Times New Roman" w:hAnsi="Times New Roman" w:cs="Times New Roman"/>
                <w:sz w:val="20"/>
                <w:szCs w:val="20"/>
              </w:rPr>
            </w:pPr>
          </w:p>
        </w:tc>
      </w:tr>
    </w:tbl>
    <w:p w14:paraId="6B3BF903" w14:textId="77777777" w:rsidR="00906F7F" w:rsidRDefault="00906F7F"/>
    <w:sectPr w:rsidR="0090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9359D"/>
    <w:multiLevelType w:val="multilevel"/>
    <w:tmpl w:val="FC5E5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867A0"/>
    <w:multiLevelType w:val="multilevel"/>
    <w:tmpl w:val="4DBED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77B29"/>
    <w:multiLevelType w:val="multilevel"/>
    <w:tmpl w:val="4E80D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2050872">
    <w:abstractNumId w:val="2"/>
  </w:num>
  <w:num w:numId="2" w16cid:durableId="432434800">
    <w:abstractNumId w:val="1"/>
  </w:num>
  <w:num w:numId="3" w16cid:durableId="38930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E7"/>
    <w:rsid w:val="001B224A"/>
    <w:rsid w:val="00796655"/>
    <w:rsid w:val="008B31E7"/>
    <w:rsid w:val="0090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A1E5AFC"/>
  <w15:chartTrackingRefBased/>
  <w15:docId w15:val="{44CBE14D-11E9-470D-94D7-C229355F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E7"/>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8B31E7"/>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8B31E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1E7"/>
    <w:rPr>
      <w:rFonts w:ascii="Calibri" w:hAnsi="Calibri" w:cs="Calibri"/>
      <w:b/>
      <w:bCs/>
      <w:kern w:val="36"/>
      <w:sz w:val="48"/>
      <w:szCs w:val="48"/>
      <w14:ligatures w14:val="none"/>
    </w:rPr>
  </w:style>
  <w:style w:type="character" w:customStyle="1" w:styleId="Heading3Char">
    <w:name w:val="Heading 3 Char"/>
    <w:basedOn w:val="DefaultParagraphFont"/>
    <w:link w:val="Heading3"/>
    <w:uiPriority w:val="9"/>
    <w:semiHidden/>
    <w:rsid w:val="008B31E7"/>
    <w:rPr>
      <w:rFonts w:ascii="Calibri" w:hAnsi="Calibri" w:cs="Calibri"/>
      <w:b/>
      <w:bCs/>
      <w:kern w:val="0"/>
      <w:sz w:val="27"/>
      <w:szCs w:val="27"/>
      <w14:ligatures w14:val="none"/>
    </w:rPr>
  </w:style>
  <w:style w:type="character" w:styleId="Hyperlink">
    <w:name w:val="Hyperlink"/>
    <w:basedOn w:val="DefaultParagraphFont"/>
    <w:uiPriority w:val="99"/>
    <w:semiHidden/>
    <w:unhideWhenUsed/>
    <w:rsid w:val="008B31E7"/>
    <w:rPr>
      <w:color w:val="0000FF"/>
      <w:u w:val="single"/>
    </w:rPr>
  </w:style>
  <w:style w:type="character" w:styleId="Strong">
    <w:name w:val="Strong"/>
    <w:basedOn w:val="DefaultParagraphFont"/>
    <w:uiPriority w:val="22"/>
    <w:qFormat/>
    <w:rsid w:val="008B31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76283">
      <w:bodyDiv w:val="1"/>
      <w:marLeft w:val="0"/>
      <w:marRight w:val="0"/>
      <w:marTop w:val="0"/>
      <w:marBottom w:val="0"/>
      <w:divBdr>
        <w:top w:val="none" w:sz="0" w:space="0" w:color="auto"/>
        <w:left w:val="none" w:sz="0" w:space="0" w:color="auto"/>
        <w:bottom w:val="none" w:sz="0" w:space="0" w:color="auto"/>
        <w:right w:val="none" w:sz="0" w:space="0" w:color="auto"/>
      </w:divBdr>
      <w:divsChild>
        <w:div w:id="1086725483">
          <w:marLeft w:val="0"/>
          <w:marRight w:val="0"/>
          <w:marTop w:val="300"/>
          <w:marBottom w:val="300"/>
          <w:divBdr>
            <w:top w:val="none" w:sz="0" w:space="0" w:color="auto"/>
            <w:left w:val="none" w:sz="0" w:space="0" w:color="auto"/>
            <w:bottom w:val="none" w:sz="0" w:space="0" w:color="auto"/>
            <w:right w:val="none" w:sz="0" w:space="0" w:color="auto"/>
          </w:divBdr>
        </w:div>
        <w:div w:id="1283926010">
          <w:marLeft w:val="0"/>
          <w:marRight w:val="0"/>
          <w:marTop w:val="300"/>
          <w:marBottom w:val="300"/>
          <w:divBdr>
            <w:top w:val="none" w:sz="0" w:space="0" w:color="auto"/>
            <w:left w:val="none" w:sz="0" w:space="0" w:color="auto"/>
            <w:bottom w:val="none" w:sz="0" w:space="0" w:color="auto"/>
            <w:right w:val="none" w:sz="0" w:space="0" w:color="auto"/>
          </w:divBdr>
        </w:div>
        <w:div w:id="898394935">
          <w:marLeft w:val="0"/>
          <w:marRight w:val="0"/>
          <w:marTop w:val="300"/>
          <w:marBottom w:val="300"/>
          <w:divBdr>
            <w:top w:val="none" w:sz="0" w:space="0" w:color="auto"/>
            <w:left w:val="none" w:sz="0" w:space="0" w:color="auto"/>
            <w:bottom w:val="none" w:sz="0" w:space="0" w:color="auto"/>
            <w:right w:val="none" w:sz="0" w:space="0" w:color="auto"/>
          </w:divBdr>
        </w:div>
        <w:div w:id="906303764">
          <w:marLeft w:val="0"/>
          <w:marRight w:val="0"/>
          <w:marTop w:val="300"/>
          <w:marBottom w:val="300"/>
          <w:divBdr>
            <w:top w:val="none" w:sz="0" w:space="0" w:color="auto"/>
            <w:left w:val="none" w:sz="0" w:space="0" w:color="auto"/>
            <w:bottom w:val="none" w:sz="0" w:space="0" w:color="auto"/>
            <w:right w:val="none" w:sz="0" w:space="0" w:color="auto"/>
          </w:divBdr>
        </w:div>
        <w:div w:id="1903709789">
          <w:marLeft w:val="0"/>
          <w:marRight w:val="0"/>
          <w:marTop w:val="300"/>
          <w:marBottom w:val="300"/>
          <w:divBdr>
            <w:top w:val="none" w:sz="0" w:space="0" w:color="auto"/>
            <w:left w:val="none" w:sz="0" w:space="0" w:color="auto"/>
            <w:bottom w:val="none" w:sz="0" w:space="0" w:color="auto"/>
            <w:right w:val="none" w:sz="0" w:space="0" w:color="auto"/>
          </w:divBdr>
        </w:div>
        <w:div w:id="2141872431">
          <w:marLeft w:val="0"/>
          <w:marRight w:val="0"/>
          <w:marTop w:val="300"/>
          <w:marBottom w:val="300"/>
          <w:divBdr>
            <w:top w:val="none" w:sz="0" w:space="0" w:color="auto"/>
            <w:left w:val="none" w:sz="0" w:space="0" w:color="auto"/>
            <w:bottom w:val="none" w:sz="0" w:space="0" w:color="auto"/>
            <w:right w:val="none" w:sz="0" w:space="0" w:color="auto"/>
          </w:divBdr>
        </w:div>
        <w:div w:id="1190488003">
          <w:marLeft w:val="0"/>
          <w:marRight w:val="0"/>
          <w:marTop w:val="300"/>
          <w:marBottom w:val="300"/>
          <w:divBdr>
            <w:top w:val="none" w:sz="0" w:space="0" w:color="auto"/>
            <w:left w:val="none" w:sz="0" w:space="0" w:color="auto"/>
            <w:bottom w:val="none" w:sz="0" w:space="0" w:color="auto"/>
            <w:right w:val="none" w:sz="0" w:space="0" w:color="auto"/>
          </w:divBdr>
        </w:div>
        <w:div w:id="49500215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csInVyaSI6ImJwMjpjbGljayIsInVybCI6Imh0dHBzOi8vd3d3LnJtYS51c2RhLmdvdi9lbi9GYWN0LVNoZWV0cy9OYXRpb25hbC1GYWN0LVNoZWV0cy9EYWlyeS1SZXZlbnVlLVByb3RlY3Rpb24_dXRtX21lZGl1bT1lbWFpbCZ1dG1fc291cmNlPWdvdmRlbGl2ZXJ5IiwiYnVsbGV0aW5faWQiOiIyMDI0MDQyNC45MzgxNTY2MSJ9.26HWAoYu0DgvJiPlJPmR6PCviIdc2UBkJz44_4Gz7Wk/s/1519276657/br/241272471878-l" TargetMode="External"/><Relationship Id="rId18" Type="http://schemas.openxmlformats.org/officeDocument/2006/relationships/hyperlink" Target="https://lnks.gd/l/eyJhbGciOiJIUzI1NiJ9.eyJidWxsZXRpbl9saW5rX2lkIjoxMTIsInVyaSI6ImJwMjpjbGljayIsInVybCI6Imh0dHA6Ly93d3cuZnNhLnVzZGEuZ292P3V0bV9tZWRpdW09ZW1haWwmdXRtX3NvdXJjZT1nb3ZkZWxpdmVyeSIsImJ1bGxldGluX2lkIjoiMjAyNDA0MjQuOTM4MTU2NjEifQ.3P6Jer0lbocnP7NByAb2WwlJHrC85MRZdCOlhy5ML0o/s/1519276657/br/241272471878-l" TargetMode="External"/><Relationship Id="rId26" Type="http://schemas.openxmlformats.org/officeDocument/2006/relationships/hyperlink" Target="https://lnks.gd/l/eyJhbGciOiJIUzI1NiJ9.eyJidWxsZXRpbl9saW5rX2lkIjoxMjAsInVyaSI6ImJwMjpjbGljayIsInVybCI6Imh0dHBzOi8vd3d3LmZhcm1lcnMuZ292L3NlcnZpY2UtY2VudGVyLWxvY2F0b3I_dXRtX21lZGl1bT1lbWFpbCZ1dG1fc291cmNlPWdvdmRlbGl2ZXJ5IiwiYnVsbGV0aW5faWQiOiIyMDI0MDQyNC45MzgxNTY2MSJ9.Uh1abSMD4XPLGv3Z6C4zit7STsLsT_KMPiQRQ-HZVRw/s/1519276657/br/241272471878-l" TargetMode="External"/><Relationship Id="rId3" Type="http://schemas.openxmlformats.org/officeDocument/2006/relationships/settings" Target="settings.xml"/><Relationship Id="rId21" Type="http://schemas.openxmlformats.org/officeDocument/2006/relationships/hyperlink" Target="https://lnks.gd/l/eyJhbGciOiJIUzI1NiJ9.eyJidWxsZXRpbl9saW5rX2lkIjoxMTUsInVyaSI6ImJwMjpjbGljayIsInVybCI6Imh0dHBzOi8vd3d3LmZhcm1lcnMuZ292L2FjY291bnQ_dXRtX21lZGl1bT1lbWFpbCZ1dG1fc291cmNlPWdvdmRlbGl2ZXJ5IiwiYnVsbGV0aW5faWQiOiIyMDI0MDQyNC45MzgxNTY2MSJ9.MQ7HpPuN7p-OdJgWEReCe9i20Xykv3n-TwgBq7DXMqc/s/1519276657/br/241272471878-l" TargetMode="External"/><Relationship Id="rId34" Type="http://schemas.openxmlformats.org/officeDocument/2006/relationships/theme" Target="theme/theme1.xml"/><Relationship Id="rId7" Type="http://schemas.openxmlformats.org/officeDocument/2006/relationships/hyperlink" Target="https://lnks.gd/l/eyJhbGciOiJIUzI1NiJ9.eyJidWxsZXRpbl9saW5rX2lkIjoxMDIsInVyaSI6ImJwMjpjbGljayIsInVybCI6Imh0dHBzOi8vd3d3Lm5yY3MudXNkYS5nb3Yvd3BzL3BvcnRhbC9ucmNzL3NpdGUvbmF0aW9uYWwvaG9tZS8_dXRtX21lZGl1bT1lbWFpbCZ1dG1fc291cmNlPWdvdmRlbGl2ZXJ5IiwiYnVsbGV0aW5faWQiOiIyMDI0MDQyNC45MzgxNTY2MSJ9.VzcdjQ-gP-354xTl7Sk47LyrFXa02pFai4iQhLZvqkA/s/1519276657/br/241272471878-l" TargetMode="External"/><Relationship Id="rId12" Type="http://schemas.openxmlformats.org/officeDocument/2006/relationships/hyperlink" Target="https://lnks.gd/l/eyJhbGciOiJIUzI1NiJ9.eyJidWxsZXRpbl9saW5rX2lkIjoxMDYsInVyaSI6ImJwMjpjbGljayIsInVybCI6Imh0dHBzOi8vZG1jLmRhaXJ5bWFya2V0cy5vcmcvP3V0bV9tZWRpdW09ZW1haWwmdXRtX3NvdXJjZT1nb3ZkZWxpdmVyeSMvIiwiYnVsbGV0aW5faWQiOiIyMDI0MDQyNC45MzgxNTY2MSJ9.IjnehNfHeVN1Q77MBHi0gE51gLX17wYnaI6e0GJ9DO4/s/1519276657/br/241272471878-l" TargetMode="External"/><Relationship Id="rId17" Type="http://schemas.openxmlformats.org/officeDocument/2006/relationships/hyperlink" Target="https://lnks.gd/l/eyJhbGciOiJIUzI1NiJ9.eyJidWxsZXRpbl9saW5rX2lkIjoxMTEsInVyaSI6ImJwMjpjbGljayIsInVybCI6Imh0dHBzOi8vd3d3LmZhcm1lcnMuZ292L3dvcmtpbmctd2l0aC11cy9VU0RBLXNlcnZpY2UtY2VudGVycz91dG1fbWVkaXVtPWVtYWlsJnV0bV9zb3VyY2U9Z292ZGVsaXZlcnkiLCJidWxsZXRpbl9pZCI6IjIwMjQwNDI0LjkzODE1NjYxIn0.AESWdTB5GbHlNHy3GRCmcOjPi5bI5DbGmkmDiL-RxPg/s/1519276657/br/241272471878-l" TargetMode="External"/><Relationship Id="rId25" Type="http://schemas.openxmlformats.org/officeDocument/2006/relationships/hyperlink" Target="https://lnks.gd/l/eyJhbGciOiJIUzI1NiJ9.eyJidWxsZXRpbl9saW5rX2lkIjoxMTksInVyaSI6ImJwMjpjbGljayIsInVybCI6Imh0dHA6Ly93d3cuZnNhLnVzZGEuZ292P3V0bV9tZWRpdW09ZW1haWwmdXRtX3NvdXJjZT1nb3ZkZWxpdmVyeSIsImJ1bGxldGluX2lkIjoiMjAyNDA0MjQuOTM4MTU2NjEifQ.Hl_H-rOV-ATAcZCmAP-BXEmxh91d9J-1gxE_zo96Z-s/s/1519276657/br/241272471878-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nks.gd/l/eyJhbGciOiJIUzI1NiJ9.eyJidWxsZXRpbl9saW5rX2lkIjoxMTAsInVyaSI6ImJwMjpjbGljayIsInVybCI6Imh0dHBzOi8vd3d3LmZzYS51c2RhLmdvdi9wcm9ncmFtcy1hbmQtc2VydmljZXMvZGFpcnktbWFyZ2luLWNvdmVyYWdlLXByb2dyYW0vaW5kZXg_dXRtX21lZGl1bT1lbWFpbCZ1dG1fc291cmNlPWdvdmRlbGl2ZXJ5IiwiYnVsbGV0aW5faWQiOiIyMDI0MDQyNC45MzgxNTY2MSJ9.B29NIzahnu_WfMT-0VbrZ92AJ26TB3KSpRi7e_7O1p8/s/1519276657/br/241272471878-l" TargetMode="External"/><Relationship Id="rId20" Type="http://schemas.openxmlformats.org/officeDocument/2006/relationships/hyperlink" Target="https://lnks.gd/l/eyJhbGciOiJIUzI1NiJ9.eyJidWxsZXRpbl9saW5rX2lkIjoxMTQsInVyaSI6ImJwMjpjbGljayIsInVybCI6Imh0dHA6Ly93d3cuZmFybWVycy5nb3YvP3V0bV9tZWRpdW09ZW1haWwmdXRtX3NvdXJjZT1nb3ZkZWxpdmVyeSIsImJ1bGxldGluX2lkIjoiMjAyNDA0MjQuOTM4MTU2NjEifQ.OeQYLbQmkM5i-7nlpVqhUzm7W9pHIJ4-iyXd7rnpP1I/s/1519276657/br/241272471878-l" TargetMode="External"/><Relationship Id="rId29" Type="http://schemas.openxmlformats.org/officeDocument/2006/relationships/hyperlink" Target="mailto:sherry.hamel@usda.gov" TargetMode="External"/><Relationship Id="rId1" Type="http://schemas.openxmlformats.org/officeDocument/2006/relationships/numbering" Target="numbering.xml"/><Relationship Id="rId6" Type="http://schemas.openxmlformats.org/officeDocument/2006/relationships/hyperlink" Target="https://lnks.gd/l/eyJhbGciOiJIUzI1NiJ9.eyJidWxsZXRpbl9saW5rX2lkIjoxMDEsInVyaSI6ImJwMjpjbGljayIsInVybCI6Imh0dHBzOi8vZnNhLnVzZGEuZ292Lz91dG1fbWVkaXVtPWVtYWlsJnV0bV9zb3VyY2U9Z292ZGVsaXZlcnkiLCJidWxsZXRpbl9pZCI6IjIwMjQwNDI0LjkzODE1NjYxIn0.GTytWbX1eVA_v_26m1xnl8Y2AKMgLx2Zsq4q7kRy5qo/s/1519276657/br/241272471878-l" TargetMode="External"/><Relationship Id="rId11" Type="http://schemas.openxmlformats.org/officeDocument/2006/relationships/image" Target="https://content.govdelivery.com/attachments/fancy_images/USDAFARMERS/2022/01/5445082/3925962/cows_crop.jpg" TargetMode="External"/><Relationship Id="rId24" Type="http://schemas.openxmlformats.org/officeDocument/2006/relationships/hyperlink" Target="https://lnks.gd/l/eyJhbGciOiJIUzI1NiJ9.eyJidWxsZXRpbl9saW5rX2lkIjoxMTgsInVyaSI6ImJwMjpjbGljayIsInVybCI6Imh0dHBzOi8vd3d3LmZzYS51c2RhLmdvdi9uZXdzLXJvb20vbmV3cy1yZWxlYXNlcy8yMDIzL3VzZGEtZGV2ZWxvcHMtc2ltcGxpZmllZC1kaXJlY3QtbG9hbi1hcHBsaWNhdGlvbi10by1pbXByb3ZlLWN1c3RvbWVyLXNlcnZpY2U_dXRtX21lZGl1bT1lbWFpbCZ1dG1fc291cmNlPWdvdmRlbGl2ZXJ5IiwiYnVsbGV0aW5faWQiOiIyMDI0MDQyNC45MzgxNTY2MSJ9.F1giBdE4Q2ZK9M74sMuPlo_mwd9xaE18DoRq7EJERKs/s/1519276657/br/241272471878-l" TargetMode="External"/><Relationship Id="rId32" Type="http://schemas.openxmlformats.org/officeDocument/2006/relationships/hyperlink" Target="https://lnks.gd/l/eyJhbGciOiJIUzI1NiJ9.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.IffCaR5Ms4bFglf5ioLso6Tl8F4FzLy0mdI6Oo-PFsA/s/1519276657/br/241272471878-l" TargetMode="External"/><Relationship Id="rId5" Type="http://schemas.openxmlformats.org/officeDocument/2006/relationships/image" Target="media/image1.png"/><Relationship Id="rId15" Type="http://schemas.openxmlformats.org/officeDocument/2006/relationships/hyperlink" Target="https://lnks.gd/l/eyJhbGciOiJIUzI1NiJ9.eyJidWxsZXRpbl9saW5rX2lkIjoxMDksInVyaSI6ImJwMjpjbGljayIsInVybCI6Imh0dHBzOi8vd3d3LnJtYS51c2RhLmdvdi9pbmZvcm1hdGlvbnRvb2xzL2FnZW50bG9jYXRvcj91dG1fbWVkaXVtPWVtYWlsJnV0bV9zb3VyY2U9Z292ZGVsaXZlcnkiLCJidWxsZXRpbl9pZCI6IjIwMjQwNDI0LjkzODE1NjYxIn0.TgwMezob6DFJGxueUiScbHgEcGqcZAYtTpUWSsB4l7w/s/1519276657/br/241272471878-l" TargetMode="External"/><Relationship Id="rId23" Type="http://schemas.openxmlformats.org/officeDocument/2006/relationships/hyperlink" Target="https://lnks.gd/l/eyJhbGciOiJIUzI1NiJ9.eyJidWxsZXRpbl9saW5rX2lkIjoxMTcsInVyaSI6ImJwMjpjbGljayIsInVybCI6Imh0dHBzOi8vd3d3LmZzYS51c2RhLmdvdi9uZXdzLXJvb20vbmV3cy1yZWxlYXNlcy8yMDIyL3VzZGEtbGF1bmNoZXMtbG9hbi1hc3Npc3RhbmNlLXRvb2wtdG8tZW5oYW5jZS1lcXVpdHktYW5kLWN1c3RvbWVyLXNlcnZpY2U_dXRtX21lZGl1bT1lbWFpbCZ1dG1fc291cmNlPWdvdmRlbGl2ZXJ5IiwiYnVsbGV0aW5faWQiOiIyMDI0MDQyNC45MzgxNTY2MSJ9.YUO9gzaOFpnF3iQz6qXopx_7biG2WSQwpjya8vB8PCs/s/1519276657/br/241272471878-l" TargetMode="External"/><Relationship Id="rId28" Type="http://schemas.openxmlformats.org/officeDocument/2006/relationships/image" Target="media/image2.png"/><Relationship Id="rId10" Type="http://schemas.openxmlformats.org/officeDocument/2006/relationships/hyperlink" Target="https://lnks.gd/l/eyJhbGciOiJIUzI1NiJ9.eyJidWxsZXRpbl9saW5rX2lkIjoxMDUsInVyaSI6ImJwMjpjbGljayIsInVybCI6Imh0dHBzOi8vd3d3LmZzYS51c2RhLmdvdi9wcm9ncmFtcy1hbmQtc2VydmljZXMvZGlzYXN0ZXItYXNzaXN0YW5jZS1wcm9ncmFtL2VtZXJnZW5jeS1mb3Jlc3QtcmVzdG9yYXRpb24vaW5kZXg_dXRtX21lZGl1bT1lbWFpbCZ1dG1fc291cmNlPWdvdmRlbGl2ZXJ5IiwiYnVsbGV0aW5faWQiOiIyMDI0MDQyNC45MzgxNTY2MSJ9.VMibpNECeYahJBFVJq52OCI4SorNZs2BizEQTQgnOQ0/s/1519276657/br/241272471878-l" TargetMode="External"/><Relationship Id="rId19" Type="http://schemas.openxmlformats.org/officeDocument/2006/relationships/hyperlink" Target="https://lnks.gd/l/eyJhbGciOiJIUzI1NiJ9.eyJidWxsZXRpbl9saW5rX2lkIjoxMTMsInVyaSI6ImJwMjpjbGljayIsInVybCI6Imh0dHA6Ly93d3cuZnNhLnVzZGEuZ292P3V0bV9tZWRpdW09ZW1haWwmdXRtX3NvdXJjZT1nb3ZkZWxpdmVyeSIsImJ1bGxldGluX2lkIjoiMjAyNDA0MjQuOTM4MTU2NjEifQ.ztfg9nuYn4_91sd6CcGi2-Xgs_yf_VDhQTj-eS3y10o/s/1519276657/br/241272471878-l" TargetMode="External"/><Relationship Id="rId31" Type="http://schemas.openxmlformats.org/officeDocument/2006/relationships/hyperlink" Target="mailto:matt.walker@usda.gov"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QsInVyaSI6ImJwMjpjbGljayIsInVybCI6Imh0dHBzOi8vd3d3LmZzYS51c2RhLmdvdi9wcm9ncmFtcy1hbmQtc2VydmljZXMvZGFpcnktbWFyZ2luLWNvdmVyYWdlLXByb2dyYW0vaW5kZXg_dXRtX21lZGl1bT1lbWFpbCZ1dG1fc291cmNlPWdvdmRlbGl2ZXJ5IiwiYnVsbGV0aW5faWQiOiIyMDI0MDQyNC45MzgxNTY2MSJ9.RNG73TRdsbCEd4Cn6ugKGZakbTw6Ahztg9RdApwj1iM/s/1519276657/br/241272471878-l" TargetMode="External"/><Relationship Id="rId14" Type="http://schemas.openxmlformats.org/officeDocument/2006/relationships/hyperlink" Target="https://lnks.gd/l/eyJhbGciOiJIUzI1NiJ9.eyJidWxsZXRpbl9saW5rX2lkIjoxMDgsInVyaSI6ImJwMjpjbGljayIsInVybCI6Imh0dHBzOi8vd3d3LnJtYS51c2RhLmdvdi9lbi9GYWN0LVNoZWV0cy9OYXRpb25hbC1GYWN0LVNoZWV0cy9MaXZlc3RvY2stR3Jvc3MtTWFyZ2luLUluc3VyYW5jZS1DYXR0bGU_dXRtX21lZGl1bT1lbWFpbCZ1dG1fc291cmNlPWdvdmRlbGl2ZXJ5IiwiYnVsbGV0aW5faWQiOiIyMDI0MDQyNC45MzgxNTY2MSJ9.W4KxJla56bxX1XtnWAXT9lB_eyujlyga-qKYw6D0vqQ/s/1519276657/br/241272471878-l" TargetMode="External"/><Relationship Id="rId22" Type="http://schemas.openxmlformats.org/officeDocument/2006/relationships/hyperlink" Target="https://lnks.gd/l/eyJhbGciOiJIUzI1NiJ9.eyJidWxsZXRpbl9saW5rX2lkIjoxMTYsInVyaSI6ImJwMjpjbGljayIsInVybCI6Imh0dHBzOi8vd3d3LmZzYS51c2RhLmdvdi9uZXdzLXJvb20vbmV3cy1yZWxlYXNlcy8yMDIzL3VzZGEtbm93LWFjY2VwdGluZy1hcHBsaWNhdGlvbnMtZm9yLWZhcm0tbG9hbnMtb25saW5lP3V0bV9tZWRpdW09ZW1haWwmdXRtX3NvdXJjZT1nb3ZkZWxpdmVyeSIsImJ1bGxldGluX2lkIjoiMjAyNDA0MjQuOTM4MTU2NjEifQ.ahNavgUeRDvbQ19IobPXmQm8WytQEBh0lYOxcOTm6dA/s/1519276657/br/241272471878-l" TargetMode="External"/><Relationship Id="rId27" Type="http://schemas.openxmlformats.org/officeDocument/2006/relationships/hyperlink" Target="https://lnks.gd/l/eyJhbGciOiJIUzI1NiJ9.eyJidWxsZXRpbl9saW5rX2lkIjoxMjEsInVyaSI6ImJwMjpjbGljayIsInVybCI6Imh0dHBzOi8vd3d3LmZhcm1lcnMuZ292L215ZG9jcz91dG1fbWVkaXVtPWVtYWlsJnV0bV9zb3VyY2U9Z292ZGVsaXZlcnkiLCJidWxsZXRpbl9pZCI6IjIwMjQwNDI0LjkzODE1NjYxIn0.TM4GKhrxD8zOGLxFu8A7YmJaVDA4lKAkgkA2cMZfZoo/s/1519276657/br/241272471878-l" TargetMode="External"/><Relationship Id="rId30" Type="http://schemas.openxmlformats.org/officeDocument/2006/relationships/hyperlink" Target="http://www.fsa.usda.gov/me" TargetMode="External"/><Relationship Id="rId8" Type="http://schemas.openxmlformats.org/officeDocument/2006/relationships/hyperlink" Target="https://lnks.gd/l/eyJhbGciOiJIUzI1NiJ9.eyJidWxsZXRpbl9saW5rX2lkIjoxMDMsInVyaSI6ImJwMjpjbGljayIsInVybCI6Imh0dHBzOi8vcm1hLnVzZGEuZ292Lz91dG1fbWVkaXVtPWVtYWlsJnV0bV9zb3VyY2U9Z292ZGVsaXZlcnkiLCJidWxsZXRpbl9pZCI6IjIwMjQwNDI0LjkzODE1NjYxIn0._BpL4qKHPzUpd856RDjjRqi60agRJDP1teh_7a-5Q-8/s/1519276657/br/24127247187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3696</Words>
  <Characters>21070</Characters>
  <Application>Microsoft Office Word</Application>
  <DocSecurity>4</DocSecurity>
  <Lines>175</Lines>
  <Paragraphs>49</Paragraphs>
  <ScaleCrop>false</ScaleCrop>
  <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FPAC-FSA, ME</dc:creator>
  <cp:keywords/>
  <dc:description/>
  <cp:lastModifiedBy>Broussard Jones, Shawna (CTR) - FPAC-FBC, CO</cp:lastModifiedBy>
  <cp:revision>2</cp:revision>
  <dcterms:created xsi:type="dcterms:W3CDTF">2024-04-29T13:23:00Z</dcterms:created>
  <dcterms:modified xsi:type="dcterms:W3CDTF">2024-04-29T13:23:00Z</dcterms:modified>
</cp:coreProperties>
</file>